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01C95" w14:textId="48FC4AD1" w:rsidR="00E24F58" w:rsidRPr="00E24F58" w:rsidRDefault="00E24F58">
      <w:pPr>
        <w:rPr>
          <w:b/>
          <w:bCs/>
          <w:color w:val="4C94D8" w:themeColor="text2" w:themeTint="80"/>
          <w:sz w:val="28"/>
          <w:szCs w:val="28"/>
        </w:rPr>
      </w:pPr>
      <w:r w:rsidRPr="00E24F58">
        <w:rPr>
          <w:b/>
          <w:bCs/>
          <w:color w:val="4C94D8" w:themeColor="text2" w:themeTint="80"/>
          <w:sz w:val="28"/>
          <w:szCs w:val="28"/>
        </w:rPr>
        <w:t>HPD PROPOSED ANALYSIS OF EXHIBITS 1-37 (DELTA VIDEO EXHIBITS)</w:t>
      </w:r>
    </w:p>
    <w:p w14:paraId="60926074" w14:textId="77777777" w:rsidR="00E24F58" w:rsidRDefault="00E24F58"/>
    <w:p w14:paraId="77584B5C" w14:textId="77777777" w:rsidR="00E24F58" w:rsidRDefault="00E24F58"/>
    <w:tbl>
      <w:tblPr>
        <w:tblW w:w="0" w:type="auto"/>
        <w:tblCellSpacing w:w="15" w:type="dxa"/>
        <w:tblBorders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0"/>
        <w:gridCol w:w="1606"/>
        <w:gridCol w:w="1425"/>
        <w:gridCol w:w="2364"/>
        <w:gridCol w:w="2438"/>
        <w:gridCol w:w="1684"/>
        <w:gridCol w:w="993"/>
      </w:tblGrid>
      <w:tr w:rsidR="00E24F58" w:rsidRPr="00E24F58" w14:paraId="249999A0" w14:textId="77777777" w:rsidTr="00E24F5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E7721C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5C11641A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Document &amp; Page Count</w:t>
            </w:r>
          </w:p>
        </w:tc>
        <w:tc>
          <w:tcPr>
            <w:tcW w:w="0" w:type="auto"/>
            <w:vAlign w:val="center"/>
            <w:hideMark/>
          </w:tcPr>
          <w:p w14:paraId="223A21AC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Official Date(s) / Agency</w:t>
            </w:r>
          </w:p>
        </w:tc>
        <w:tc>
          <w:tcPr>
            <w:tcW w:w="0" w:type="auto"/>
            <w:vAlign w:val="center"/>
            <w:hideMark/>
          </w:tcPr>
          <w:p w14:paraId="2B2A905D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Salient Facts Pulled from the Record</w:t>
            </w:r>
          </w:p>
        </w:tc>
        <w:tc>
          <w:tcPr>
            <w:tcW w:w="0" w:type="auto"/>
            <w:vAlign w:val="center"/>
            <w:hideMark/>
          </w:tcPr>
          <w:p w14:paraId="1AF10133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 xml:space="preserve">How It Supports Your </w:t>
            </w:r>
            <w:proofErr w:type="spellStart"/>
            <w:r w:rsidRPr="00E24F58">
              <w:rPr>
                <w:b/>
                <w:bCs/>
                <w:sz w:val="20"/>
                <w:szCs w:val="20"/>
              </w:rPr>
              <w:t>Defence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C7CAF5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Follow-up / Task</w:t>
            </w:r>
          </w:p>
        </w:tc>
        <w:tc>
          <w:tcPr>
            <w:tcW w:w="0" w:type="auto"/>
            <w:vAlign w:val="center"/>
            <w:hideMark/>
          </w:tcPr>
          <w:p w14:paraId="4DC1F324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Citations*</w:t>
            </w:r>
          </w:p>
        </w:tc>
      </w:tr>
      <w:tr w:rsidR="00E24F58" w:rsidRPr="00E24F58" w14:paraId="06B95A0D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A7580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5E8FAA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“Property Registration – CY 2024”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(4 pp incl. owner statement &amp; HPD receipt)</w:t>
            </w:r>
          </w:p>
        </w:tc>
        <w:tc>
          <w:tcPr>
            <w:tcW w:w="0" w:type="auto"/>
            <w:vAlign w:val="center"/>
            <w:hideMark/>
          </w:tcPr>
          <w:p w14:paraId="45E3D68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Form executed </w:t>
            </w:r>
            <w:r w:rsidRPr="00E24F58">
              <w:rPr>
                <w:b/>
                <w:bCs/>
                <w:sz w:val="20"/>
                <w:szCs w:val="20"/>
              </w:rPr>
              <w:t>6 Jun 2024</w:t>
            </w:r>
            <w:r w:rsidRPr="00E24F58">
              <w:rPr>
                <w:sz w:val="20"/>
                <w:szCs w:val="20"/>
              </w:rPr>
              <w:br/>
              <w:t xml:space="preserve">• Processed by </w:t>
            </w:r>
            <w:r w:rsidRPr="00E24F58">
              <w:rPr>
                <w:b/>
                <w:bCs/>
                <w:sz w:val="20"/>
                <w:szCs w:val="20"/>
              </w:rPr>
              <w:t>HPD Building Registration Unit</w:t>
            </w:r>
          </w:p>
        </w:tc>
        <w:tc>
          <w:tcPr>
            <w:tcW w:w="0" w:type="auto"/>
            <w:vAlign w:val="center"/>
            <w:hideMark/>
          </w:tcPr>
          <w:p w14:paraId="50A9729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Owner of record </w:t>
            </w:r>
            <w:r w:rsidRPr="00E24F58">
              <w:rPr>
                <w:b/>
                <w:bCs/>
                <w:sz w:val="20"/>
                <w:szCs w:val="20"/>
              </w:rPr>
              <w:t>109 E 9 LLC</w:t>
            </w:r>
            <w:r w:rsidRPr="00E24F58">
              <w:rPr>
                <w:sz w:val="20"/>
                <w:szCs w:val="20"/>
              </w:rPr>
              <w:t xml:space="preserve"> (EIN 86-2559653).</w:t>
            </w:r>
            <w:r w:rsidRPr="00E24F58">
              <w:rPr>
                <w:sz w:val="20"/>
                <w:szCs w:val="20"/>
              </w:rPr>
              <w:br/>
              <w:t xml:space="preserve">• Managing agent </w:t>
            </w:r>
            <w:r w:rsidRPr="00E24F58">
              <w:rPr>
                <w:b/>
                <w:bCs/>
                <w:sz w:val="20"/>
                <w:szCs w:val="20"/>
              </w:rPr>
              <w:t>Michael Geylik</w:t>
            </w:r>
            <w:r w:rsidRPr="00E24F58">
              <w:rPr>
                <w:sz w:val="20"/>
                <w:szCs w:val="20"/>
              </w:rPr>
              <w:t xml:space="preserve">, 24-h phone </w:t>
            </w:r>
            <w:r w:rsidRPr="00E24F58">
              <w:rPr>
                <w:b/>
                <w:bCs/>
                <w:sz w:val="20"/>
                <w:szCs w:val="20"/>
              </w:rPr>
              <w:t>(718) 522-1111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 xml:space="preserve">• Building class </w:t>
            </w:r>
            <w:r w:rsidRPr="00E24F58">
              <w:rPr>
                <w:b/>
                <w:bCs/>
                <w:sz w:val="20"/>
                <w:szCs w:val="20"/>
              </w:rPr>
              <w:t>C3 – Old-law Tenement w/ SROs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>• “Lead-paint compliance attested” §27-2056.11.</w:t>
            </w:r>
            <w:r w:rsidRPr="00E24F58">
              <w:rPr>
                <w:sz w:val="20"/>
                <w:szCs w:val="20"/>
              </w:rPr>
              <w:br/>
              <w:t>• No prior emergency repair charges; registration fee paid in full.</w:t>
            </w:r>
          </w:p>
        </w:tc>
        <w:tc>
          <w:tcPr>
            <w:tcW w:w="0" w:type="auto"/>
            <w:vAlign w:val="center"/>
            <w:hideMark/>
          </w:tcPr>
          <w:p w14:paraId="0F9E3FF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Shows statutory compliance under </w:t>
            </w:r>
            <w:r w:rsidRPr="00E24F58">
              <w:rPr>
                <w:b/>
                <w:bCs/>
                <w:sz w:val="20"/>
                <w:szCs w:val="20"/>
              </w:rPr>
              <w:t>HMC § 27-2097</w:t>
            </w:r>
            <w:r w:rsidRPr="00E24F58">
              <w:rPr>
                <w:sz w:val="20"/>
                <w:szCs w:val="20"/>
              </w:rPr>
              <w:t>; tenants had a posted emergency contact—rebuts “no super/no contact” claim.</w:t>
            </w:r>
          </w:p>
        </w:tc>
        <w:tc>
          <w:tcPr>
            <w:tcW w:w="0" w:type="auto"/>
            <w:vAlign w:val="center"/>
            <w:hideMark/>
          </w:tcPr>
          <w:p w14:paraId="450874D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Post a lobby copy + include receipt in hearing binder.</w:t>
            </w:r>
          </w:p>
        </w:tc>
        <w:tc>
          <w:tcPr>
            <w:tcW w:w="0" w:type="auto"/>
            <w:vAlign w:val="center"/>
            <w:hideMark/>
          </w:tcPr>
          <w:p w14:paraId="70765575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770BC0D1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C0519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007799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Certified ACRIS Chain-of-Title &amp; Encumbrance Report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(28 pp)</w:t>
            </w:r>
          </w:p>
        </w:tc>
        <w:tc>
          <w:tcPr>
            <w:tcW w:w="0" w:type="auto"/>
            <w:vAlign w:val="center"/>
            <w:hideMark/>
          </w:tcPr>
          <w:p w14:paraId="19D00D8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Certified </w:t>
            </w:r>
            <w:r w:rsidRPr="00E24F58">
              <w:rPr>
                <w:b/>
                <w:bCs/>
                <w:sz w:val="20"/>
                <w:szCs w:val="20"/>
              </w:rPr>
              <w:t>30 Apr 2025</w:t>
            </w:r>
            <w:r w:rsidRPr="00E24F58">
              <w:rPr>
                <w:sz w:val="20"/>
                <w:szCs w:val="20"/>
              </w:rPr>
              <w:t xml:space="preserve"> by NYC Register</w:t>
            </w:r>
          </w:p>
        </w:tc>
        <w:tc>
          <w:tcPr>
            <w:tcW w:w="0" w:type="auto"/>
            <w:vAlign w:val="center"/>
            <w:hideMark/>
          </w:tcPr>
          <w:p w14:paraId="5DA43AC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</w:t>
            </w:r>
            <w:r w:rsidRPr="00E24F58">
              <w:rPr>
                <w:b/>
                <w:bCs/>
                <w:sz w:val="20"/>
                <w:szCs w:val="20"/>
              </w:rPr>
              <w:t>Deed 28 Jun 2021</w:t>
            </w:r>
            <w:r w:rsidRPr="00E24F58">
              <w:rPr>
                <w:sz w:val="20"/>
                <w:szCs w:val="20"/>
              </w:rPr>
              <w:t xml:space="preserve"> – purchase price </w:t>
            </w:r>
            <w:r w:rsidRPr="00E24F58">
              <w:rPr>
                <w:b/>
                <w:bCs/>
                <w:sz w:val="20"/>
                <w:szCs w:val="20"/>
              </w:rPr>
              <w:t>$3.35 M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>• Two Chase mortgages (</w:t>
            </w:r>
            <w:r w:rsidRPr="00E24F58">
              <w:rPr>
                <w:b/>
                <w:bCs/>
                <w:sz w:val="20"/>
                <w:szCs w:val="20"/>
              </w:rPr>
              <w:t>$1.83 M &amp; $1.185 M</w:t>
            </w:r>
            <w:r w:rsidRPr="00E24F58">
              <w:rPr>
                <w:sz w:val="20"/>
                <w:szCs w:val="20"/>
              </w:rPr>
              <w:t>).</w:t>
            </w:r>
            <w:r w:rsidRPr="00E24F58">
              <w:rPr>
                <w:sz w:val="20"/>
                <w:szCs w:val="20"/>
              </w:rPr>
              <w:br/>
              <w:t xml:space="preserve">• </w:t>
            </w:r>
            <w:r w:rsidRPr="00E24F58">
              <w:rPr>
                <w:b/>
                <w:bCs/>
                <w:sz w:val="20"/>
                <w:szCs w:val="20"/>
              </w:rPr>
              <w:t>SBA-guaranteed refi 17 May 2023</w:t>
            </w:r>
            <w:r w:rsidRPr="00E24F58">
              <w:rPr>
                <w:sz w:val="20"/>
                <w:szCs w:val="20"/>
              </w:rPr>
              <w:t xml:space="preserve"> – </w:t>
            </w:r>
            <w:r w:rsidRPr="00E24F58">
              <w:rPr>
                <w:b/>
                <w:bCs/>
                <w:sz w:val="20"/>
                <w:szCs w:val="20"/>
              </w:rPr>
              <w:t>$1.358 M</w:t>
            </w:r>
            <w:r w:rsidRPr="00E24F58">
              <w:rPr>
                <w:sz w:val="20"/>
                <w:szCs w:val="20"/>
              </w:rPr>
              <w:t xml:space="preserve"> + assignment of rents.</w:t>
            </w:r>
            <w:r w:rsidRPr="00E24F58">
              <w:rPr>
                <w:sz w:val="20"/>
                <w:szCs w:val="20"/>
              </w:rPr>
              <w:br/>
              <w:t xml:space="preserve">• </w:t>
            </w:r>
            <w:r w:rsidRPr="00E24F58">
              <w:rPr>
                <w:b/>
                <w:bCs/>
                <w:sz w:val="20"/>
                <w:szCs w:val="20"/>
              </w:rPr>
              <w:t>HPD Sundry Agreement 8 Apr 2025</w:t>
            </w:r>
            <w:r w:rsidRPr="00E24F58">
              <w:rPr>
                <w:sz w:val="20"/>
                <w:szCs w:val="20"/>
              </w:rPr>
              <w:t xml:space="preserve"> (same day suspension served).</w:t>
            </w:r>
          </w:p>
        </w:tc>
        <w:tc>
          <w:tcPr>
            <w:tcW w:w="0" w:type="auto"/>
            <w:vAlign w:val="center"/>
            <w:hideMark/>
          </w:tcPr>
          <w:p w14:paraId="006ECCD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Proves </w:t>
            </w:r>
            <w:r w:rsidRPr="00E24F58">
              <w:rPr>
                <w:b/>
                <w:bCs/>
                <w:sz w:val="20"/>
                <w:szCs w:val="20"/>
              </w:rPr>
              <w:t>bona-fide purchase</w:t>
            </w:r>
            <w:r w:rsidRPr="00E24F58">
              <w:rPr>
                <w:sz w:val="20"/>
                <w:szCs w:val="20"/>
              </w:rPr>
              <w:t xml:space="preserve"> and ongoing investment → negates straw-buyer/harassment narrative; heavy financing shows motive to preserve, not abandon, property.</w:t>
            </w:r>
          </w:p>
        </w:tc>
        <w:tc>
          <w:tcPr>
            <w:tcW w:w="0" w:type="auto"/>
            <w:vAlign w:val="center"/>
            <w:hideMark/>
          </w:tcPr>
          <w:p w14:paraId="35B6107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Bring payoff-schedule to show timely payments; argue financial capacity for repairs.</w:t>
            </w:r>
          </w:p>
        </w:tc>
        <w:tc>
          <w:tcPr>
            <w:tcW w:w="0" w:type="auto"/>
            <w:vAlign w:val="center"/>
            <w:hideMark/>
          </w:tcPr>
          <w:p w14:paraId="24A207A3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285EE878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F1128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35FAD0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Historic “I-Cards” (Rooming-House Index Cards)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(7 cards = 7 pp)</w:t>
            </w:r>
          </w:p>
        </w:tc>
        <w:tc>
          <w:tcPr>
            <w:tcW w:w="0" w:type="auto"/>
            <w:vAlign w:val="center"/>
            <w:hideMark/>
          </w:tcPr>
          <w:p w14:paraId="387D373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Compiled 1941 → 1971 (HPD Archive)</w:t>
            </w:r>
          </w:p>
        </w:tc>
        <w:tc>
          <w:tcPr>
            <w:tcW w:w="0" w:type="auto"/>
            <w:vAlign w:val="center"/>
            <w:hideMark/>
          </w:tcPr>
          <w:p w14:paraId="36BCEF6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Layout: </w:t>
            </w:r>
            <w:r w:rsidRPr="00E24F58">
              <w:rPr>
                <w:b/>
                <w:bCs/>
                <w:sz w:val="20"/>
                <w:szCs w:val="20"/>
              </w:rPr>
              <w:t>14 SRO rooms + 2 apts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>• Shared toilets on each floor; sprinkler noted “missing” 1941.</w:t>
            </w:r>
            <w:r w:rsidRPr="00E24F58">
              <w:rPr>
                <w:sz w:val="20"/>
                <w:szCs w:val="20"/>
              </w:rPr>
              <w:br/>
              <w:t>• “</w:t>
            </w:r>
            <w:proofErr w:type="gramStart"/>
            <w:r w:rsidRPr="00E24F58">
              <w:rPr>
                <w:sz w:val="20"/>
                <w:szCs w:val="20"/>
              </w:rPr>
              <w:t>Public hall</w:t>
            </w:r>
            <w:proofErr w:type="gramEnd"/>
            <w:r w:rsidRPr="00E24F58">
              <w:rPr>
                <w:sz w:val="20"/>
                <w:szCs w:val="20"/>
              </w:rPr>
              <w:t xml:space="preserve"> stairs sloped” entry 1965.</w:t>
            </w:r>
            <w:r w:rsidRPr="00E24F58">
              <w:rPr>
                <w:sz w:val="20"/>
                <w:szCs w:val="20"/>
              </w:rPr>
              <w:br/>
              <w:t>• Cellar marked “living” 1941 (grandfathered).</w:t>
            </w:r>
          </w:p>
        </w:tc>
        <w:tc>
          <w:tcPr>
            <w:tcW w:w="0" w:type="auto"/>
            <w:vAlign w:val="center"/>
            <w:hideMark/>
          </w:tcPr>
          <w:p w14:paraId="0939573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Confirms hazard conditions </w:t>
            </w:r>
            <w:r w:rsidRPr="00E24F58">
              <w:rPr>
                <w:b/>
                <w:bCs/>
                <w:sz w:val="20"/>
                <w:szCs w:val="20"/>
              </w:rPr>
              <w:t>pre-date your ownership</w:t>
            </w:r>
            <w:r w:rsidRPr="00E24F58">
              <w:rPr>
                <w:sz w:val="20"/>
                <w:szCs w:val="20"/>
              </w:rPr>
              <w:t xml:space="preserve">; demolition of 2 shared WCs </w:t>
            </w:r>
            <w:proofErr w:type="gramStart"/>
            <w:r w:rsidRPr="00E24F58">
              <w:rPr>
                <w:sz w:val="20"/>
                <w:szCs w:val="20"/>
              </w:rPr>
              <w:t xml:space="preserve">actually </w:t>
            </w:r>
            <w:r w:rsidRPr="00E24F58">
              <w:rPr>
                <w:b/>
                <w:bCs/>
                <w:sz w:val="20"/>
                <w:szCs w:val="20"/>
              </w:rPr>
              <w:t>addresses</w:t>
            </w:r>
            <w:proofErr w:type="gramEnd"/>
            <w:r w:rsidRPr="00E24F58">
              <w:rPr>
                <w:sz w:val="20"/>
                <w:szCs w:val="20"/>
              </w:rPr>
              <w:t xml:space="preserve"> code-deficiencies.</w:t>
            </w:r>
          </w:p>
        </w:tc>
        <w:tc>
          <w:tcPr>
            <w:tcW w:w="0" w:type="auto"/>
            <w:vAlign w:val="center"/>
            <w:hideMark/>
          </w:tcPr>
          <w:p w14:paraId="77D41BD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Retain PE to testify historic non-compliance; cite MDL grandfather clauses.</w:t>
            </w:r>
          </w:p>
        </w:tc>
        <w:tc>
          <w:tcPr>
            <w:tcW w:w="0" w:type="auto"/>
            <w:vAlign w:val="center"/>
            <w:hideMark/>
          </w:tcPr>
          <w:p w14:paraId="1F3DFEA6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6F1A6B94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0905F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137457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CONH Application + 22 Attachments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(91 pp)</w:t>
            </w:r>
          </w:p>
        </w:tc>
        <w:tc>
          <w:tcPr>
            <w:tcW w:w="0" w:type="auto"/>
            <w:vAlign w:val="center"/>
            <w:hideMark/>
          </w:tcPr>
          <w:p w14:paraId="2071244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Filed </w:t>
            </w:r>
            <w:r w:rsidRPr="00E24F58">
              <w:rPr>
                <w:b/>
                <w:bCs/>
                <w:sz w:val="20"/>
                <w:szCs w:val="20"/>
              </w:rPr>
              <w:t>8 Aug 2023</w:t>
            </w:r>
            <w:r w:rsidRPr="00E24F58">
              <w:rPr>
                <w:sz w:val="20"/>
                <w:szCs w:val="20"/>
              </w:rPr>
              <w:t xml:space="preserve"> (HPD Anti-Harassment Unit)</w:t>
            </w:r>
          </w:p>
        </w:tc>
        <w:tc>
          <w:tcPr>
            <w:tcW w:w="0" w:type="auto"/>
            <w:vAlign w:val="center"/>
            <w:hideMark/>
          </w:tcPr>
          <w:p w14:paraId="2F88774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Declares 14 units; </w:t>
            </w:r>
            <w:r w:rsidRPr="00E24F58">
              <w:rPr>
                <w:b/>
                <w:bCs/>
                <w:sz w:val="20"/>
                <w:szCs w:val="20"/>
              </w:rPr>
              <w:t>7 tenants</w:t>
            </w:r>
            <w:r w:rsidRPr="00E24F58">
              <w:rPr>
                <w:sz w:val="20"/>
                <w:szCs w:val="20"/>
              </w:rPr>
              <w:t xml:space="preserve"> w/ rents </w:t>
            </w:r>
            <w:r w:rsidRPr="00E24F58">
              <w:rPr>
                <w:b/>
                <w:bCs/>
                <w:sz w:val="20"/>
                <w:szCs w:val="20"/>
              </w:rPr>
              <w:t>$452–$1 207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 xml:space="preserve">• Scope: “Partition work in </w:t>
            </w:r>
            <w:r w:rsidRPr="00E24F58">
              <w:rPr>
                <w:b/>
                <w:bCs/>
                <w:sz w:val="20"/>
                <w:szCs w:val="20"/>
              </w:rPr>
              <w:t>vacant 4F room</w:t>
            </w:r>
            <w:r w:rsidRPr="00E24F58">
              <w:rPr>
                <w:sz w:val="20"/>
                <w:szCs w:val="20"/>
              </w:rPr>
              <w:t>.”</w:t>
            </w:r>
            <w:r w:rsidRPr="00E24F58">
              <w:rPr>
                <w:sz w:val="20"/>
                <w:szCs w:val="20"/>
              </w:rPr>
              <w:br/>
              <w:t>• Management: Michael &amp; Yuri Geylik since 7-2021.</w:t>
            </w:r>
            <w:r w:rsidRPr="00E24F58">
              <w:rPr>
                <w:sz w:val="20"/>
                <w:szCs w:val="20"/>
              </w:rPr>
              <w:br/>
              <w:t xml:space="preserve">• No prior </w:t>
            </w:r>
            <w:r w:rsidRPr="00E24F58">
              <w:rPr>
                <w:sz w:val="20"/>
                <w:szCs w:val="20"/>
              </w:rPr>
              <w:lastRenderedPageBreak/>
              <w:t>criminal/harassment findings.</w:t>
            </w:r>
            <w:r w:rsidRPr="00E24F58">
              <w:rPr>
                <w:sz w:val="20"/>
                <w:szCs w:val="20"/>
              </w:rPr>
              <w:br/>
              <w:t>• Attachments include tenant roster, rent roll, ownership affidavit, DOB BIS print-out.</w:t>
            </w:r>
          </w:p>
        </w:tc>
        <w:tc>
          <w:tcPr>
            <w:tcW w:w="0" w:type="auto"/>
            <w:vAlign w:val="center"/>
            <w:hideMark/>
          </w:tcPr>
          <w:p w14:paraId="2155ACD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lastRenderedPageBreak/>
              <w:t xml:space="preserve">Demonstrates </w:t>
            </w:r>
            <w:r w:rsidRPr="00E24F58">
              <w:rPr>
                <w:b/>
                <w:bCs/>
                <w:sz w:val="20"/>
                <w:szCs w:val="20"/>
              </w:rPr>
              <w:t>full disclosure</w:t>
            </w:r>
            <w:r w:rsidRPr="00E24F58">
              <w:rPr>
                <w:sz w:val="20"/>
                <w:szCs w:val="20"/>
              </w:rPr>
              <w:t xml:space="preserve"> &amp; intent to renovate only a vacant area; supports good-faith posture.</w:t>
            </w:r>
          </w:p>
        </w:tc>
        <w:tc>
          <w:tcPr>
            <w:tcW w:w="0" w:type="auto"/>
            <w:vAlign w:val="center"/>
            <w:hideMark/>
          </w:tcPr>
          <w:p w14:paraId="6ED3EB0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Tab for hearing; highlight that HPD approved this very application four months later (Ex 5).</w:t>
            </w:r>
          </w:p>
        </w:tc>
        <w:tc>
          <w:tcPr>
            <w:tcW w:w="0" w:type="auto"/>
            <w:vAlign w:val="center"/>
            <w:hideMark/>
          </w:tcPr>
          <w:p w14:paraId="52ED27BD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6A59DE0D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9DF88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E539B3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“Final Determination – CONH Approved”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(2 pp letter + mailing certificate)</w:t>
            </w:r>
          </w:p>
        </w:tc>
        <w:tc>
          <w:tcPr>
            <w:tcW w:w="0" w:type="auto"/>
            <w:vAlign w:val="center"/>
            <w:hideMark/>
          </w:tcPr>
          <w:p w14:paraId="2876A72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Issued </w:t>
            </w:r>
            <w:r w:rsidRPr="00E24F58">
              <w:rPr>
                <w:b/>
                <w:bCs/>
                <w:sz w:val="20"/>
                <w:szCs w:val="20"/>
              </w:rPr>
              <w:t>4 Mar 2024</w:t>
            </w:r>
          </w:p>
        </w:tc>
        <w:tc>
          <w:tcPr>
            <w:tcW w:w="0" w:type="auto"/>
            <w:vAlign w:val="center"/>
            <w:hideMark/>
          </w:tcPr>
          <w:p w14:paraId="6AF888D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Finds “</w:t>
            </w:r>
            <w:r w:rsidRPr="00E24F58">
              <w:rPr>
                <w:b/>
                <w:bCs/>
                <w:sz w:val="20"/>
                <w:szCs w:val="20"/>
              </w:rPr>
              <w:t>no reasonable cause to believe harassment occurred</w:t>
            </w:r>
            <w:r w:rsidRPr="00E24F58">
              <w:rPr>
                <w:sz w:val="20"/>
                <w:szCs w:val="20"/>
              </w:rPr>
              <w:t xml:space="preserve"> 08/2017 – 08/2023.”</w:t>
            </w:r>
            <w:r w:rsidRPr="00E24F58">
              <w:rPr>
                <w:sz w:val="20"/>
                <w:szCs w:val="20"/>
              </w:rPr>
              <w:br/>
              <w:t xml:space="preserve">• </w:t>
            </w:r>
            <w:proofErr w:type="spellStart"/>
            <w:r w:rsidRPr="00E24F58">
              <w:rPr>
                <w:sz w:val="20"/>
                <w:szCs w:val="20"/>
              </w:rPr>
              <w:t>Authorises</w:t>
            </w:r>
            <w:proofErr w:type="spellEnd"/>
            <w:r w:rsidRPr="00E24F58">
              <w:rPr>
                <w:sz w:val="20"/>
                <w:szCs w:val="20"/>
              </w:rPr>
              <w:t xml:space="preserve"> DOB to issue permits.</w:t>
            </w:r>
            <w:r w:rsidRPr="00E24F58">
              <w:rPr>
                <w:sz w:val="20"/>
                <w:szCs w:val="20"/>
              </w:rPr>
              <w:br/>
              <w:t>• Sets 36-month look-forward period for future harassment affidavit.</w:t>
            </w:r>
          </w:p>
        </w:tc>
        <w:tc>
          <w:tcPr>
            <w:tcW w:w="0" w:type="auto"/>
            <w:vAlign w:val="center"/>
            <w:hideMark/>
          </w:tcPr>
          <w:p w14:paraId="5BA7A1D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Central exhibit—HPD itself cleared harassment claim </w:t>
            </w:r>
            <w:r w:rsidRPr="00E24F58">
              <w:rPr>
                <w:b/>
                <w:bCs/>
                <w:sz w:val="20"/>
                <w:szCs w:val="20"/>
              </w:rPr>
              <w:t>before</w:t>
            </w:r>
            <w:r w:rsidRPr="00E24F58">
              <w:rPr>
                <w:sz w:val="20"/>
                <w:szCs w:val="20"/>
              </w:rPr>
              <w:t xml:space="preserve"> suspension notice; great impeachment tool.</w:t>
            </w:r>
          </w:p>
        </w:tc>
        <w:tc>
          <w:tcPr>
            <w:tcW w:w="0" w:type="auto"/>
            <w:vAlign w:val="center"/>
            <w:hideMark/>
          </w:tcPr>
          <w:p w14:paraId="48F86BE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Quote verbatim finding in opening statement.</w:t>
            </w:r>
          </w:p>
        </w:tc>
        <w:tc>
          <w:tcPr>
            <w:tcW w:w="0" w:type="auto"/>
            <w:vAlign w:val="center"/>
            <w:hideMark/>
          </w:tcPr>
          <w:p w14:paraId="7D4F681B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39269825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A8778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DFD877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Affidavit of No Future Harassment Package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 xml:space="preserve">(5 pp form, </w:t>
            </w:r>
            <w:proofErr w:type="spellStart"/>
            <w:r w:rsidRPr="00E24F58">
              <w:rPr>
                <w:i/>
                <w:iCs/>
                <w:sz w:val="20"/>
                <w:szCs w:val="20"/>
              </w:rPr>
              <w:t>notarised</w:t>
            </w:r>
            <w:proofErr w:type="spellEnd"/>
            <w:r w:rsidRPr="00E24F58">
              <w:rPr>
                <w:i/>
                <w:iCs/>
                <w:sz w:val="20"/>
                <w:szCs w:val="20"/>
              </w:rPr>
              <w:t xml:space="preserve"> + HPD cover memo)</w:t>
            </w:r>
          </w:p>
        </w:tc>
        <w:tc>
          <w:tcPr>
            <w:tcW w:w="0" w:type="auto"/>
            <w:vAlign w:val="center"/>
            <w:hideMark/>
          </w:tcPr>
          <w:p w14:paraId="22421CB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HPD transmittal </w:t>
            </w:r>
            <w:r w:rsidRPr="00E24F58">
              <w:rPr>
                <w:b/>
                <w:bCs/>
                <w:sz w:val="20"/>
                <w:szCs w:val="20"/>
              </w:rPr>
              <w:t>3 Mar 2024</w:t>
            </w:r>
            <w:r w:rsidRPr="00E24F58">
              <w:rPr>
                <w:sz w:val="20"/>
                <w:szCs w:val="20"/>
              </w:rPr>
              <w:t xml:space="preserve">; your </w:t>
            </w:r>
            <w:proofErr w:type="spellStart"/>
            <w:r w:rsidRPr="00E24F58">
              <w:rPr>
                <w:sz w:val="20"/>
                <w:szCs w:val="20"/>
              </w:rPr>
              <w:t>notarised</w:t>
            </w:r>
            <w:proofErr w:type="spellEnd"/>
            <w:r w:rsidRPr="00E24F58">
              <w:rPr>
                <w:sz w:val="20"/>
                <w:szCs w:val="20"/>
              </w:rPr>
              <w:t xml:space="preserve"> form </w:t>
            </w:r>
            <w:r w:rsidRPr="00E24F58">
              <w:rPr>
                <w:b/>
                <w:bCs/>
                <w:sz w:val="20"/>
                <w:szCs w:val="20"/>
              </w:rPr>
              <w:t>29 Apr 2025</w:t>
            </w:r>
          </w:p>
        </w:tc>
        <w:tc>
          <w:tcPr>
            <w:tcW w:w="0" w:type="auto"/>
            <w:vAlign w:val="center"/>
            <w:hideMark/>
          </w:tcPr>
          <w:p w14:paraId="5D54A5C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You certify no future harassment; attach proof of service to tenants.</w:t>
            </w:r>
            <w:r w:rsidRPr="00E24F58">
              <w:rPr>
                <w:sz w:val="20"/>
                <w:szCs w:val="20"/>
              </w:rPr>
              <w:br/>
              <w:t xml:space="preserve">• HPD clerk </w:t>
            </w:r>
            <w:r w:rsidRPr="00E24F58">
              <w:rPr>
                <w:b/>
                <w:bCs/>
                <w:sz w:val="20"/>
                <w:szCs w:val="20"/>
              </w:rPr>
              <w:t>Maybeline Richards</w:t>
            </w:r>
            <w:r w:rsidRPr="00E24F58">
              <w:rPr>
                <w:sz w:val="20"/>
                <w:szCs w:val="20"/>
              </w:rPr>
              <w:t xml:space="preserve"> stamps “Received 29 Apr 2025.”</w:t>
            </w:r>
          </w:p>
        </w:tc>
        <w:tc>
          <w:tcPr>
            <w:tcW w:w="0" w:type="auto"/>
            <w:vAlign w:val="center"/>
            <w:hideMark/>
          </w:tcPr>
          <w:p w14:paraId="13694C9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Shows you continued to follow post-determination protocol </w:t>
            </w:r>
            <w:r w:rsidRPr="00E24F58">
              <w:rPr>
                <w:b/>
                <w:bCs/>
                <w:sz w:val="20"/>
                <w:szCs w:val="20"/>
              </w:rPr>
              <w:t>days before</w:t>
            </w:r>
            <w:r w:rsidRPr="00E24F58">
              <w:rPr>
                <w:sz w:val="20"/>
                <w:szCs w:val="20"/>
              </w:rPr>
              <w:t xml:space="preserve"> suspension—undercuts claim of bad faith.</w:t>
            </w:r>
          </w:p>
        </w:tc>
        <w:tc>
          <w:tcPr>
            <w:tcW w:w="0" w:type="auto"/>
            <w:vAlign w:val="center"/>
            <w:hideMark/>
          </w:tcPr>
          <w:p w14:paraId="49AD042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Deliver affidavit receipt with timeline graphic (approval → affidavit → suspension).</w:t>
            </w:r>
          </w:p>
        </w:tc>
        <w:tc>
          <w:tcPr>
            <w:tcW w:w="0" w:type="auto"/>
            <w:vAlign w:val="center"/>
            <w:hideMark/>
          </w:tcPr>
          <w:p w14:paraId="0D84C281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4B42079B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A78FA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F3E7C5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Suspension Notice (CONH)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(3 pp)</w:t>
            </w:r>
          </w:p>
        </w:tc>
        <w:tc>
          <w:tcPr>
            <w:tcW w:w="0" w:type="auto"/>
            <w:vAlign w:val="center"/>
            <w:hideMark/>
          </w:tcPr>
          <w:p w14:paraId="4B35EA4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Dated </w:t>
            </w:r>
            <w:r w:rsidRPr="00E24F58">
              <w:rPr>
                <w:b/>
                <w:bCs/>
                <w:sz w:val="20"/>
                <w:szCs w:val="20"/>
              </w:rPr>
              <w:t>8 Apr 2025</w:t>
            </w:r>
          </w:p>
        </w:tc>
        <w:tc>
          <w:tcPr>
            <w:tcW w:w="0" w:type="auto"/>
            <w:vAlign w:val="center"/>
            <w:hideMark/>
          </w:tcPr>
          <w:p w14:paraId="6E6A892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Bases suspension on “new information” from tenants (Feb 2025 letter).</w:t>
            </w:r>
            <w:r w:rsidRPr="00E24F58">
              <w:rPr>
                <w:sz w:val="20"/>
                <w:szCs w:val="20"/>
              </w:rPr>
              <w:br/>
              <w:t>• Freezes DOB permits “until further notice.”</w:t>
            </w:r>
            <w:r w:rsidRPr="00E24F58">
              <w:rPr>
                <w:sz w:val="20"/>
                <w:szCs w:val="20"/>
              </w:rPr>
              <w:br/>
              <w:t>• Sets hearing date TBD.</w:t>
            </w:r>
          </w:p>
        </w:tc>
        <w:tc>
          <w:tcPr>
            <w:tcW w:w="0" w:type="auto"/>
            <w:vAlign w:val="center"/>
            <w:hideMark/>
          </w:tcPr>
          <w:p w14:paraId="081D713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Understanding exact allegations here frames entire </w:t>
            </w:r>
            <w:proofErr w:type="spellStart"/>
            <w:r w:rsidRPr="00E24F58">
              <w:rPr>
                <w:sz w:val="20"/>
                <w:szCs w:val="20"/>
              </w:rPr>
              <w:t>defence</w:t>
            </w:r>
            <w:proofErr w:type="spellEnd"/>
            <w:r w:rsidRPr="00E24F58">
              <w:rPr>
                <w:sz w:val="20"/>
                <w:szCs w:val="20"/>
              </w:rPr>
              <w:t xml:space="preserve">; note timing only </w:t>
            </w:r>
            <w:r w:rsidRPr="00E24F58">
              <w:rPr>
                <w:b/>
                <w:bCs/>
                <w:sz w:val="20"/>
                <w:szCs w:val="20"/>
              </w:rPr>
              <w:t>13 mo. after approval</w:t>
            </w:r>
            <w:r w:rsidRPr="00E24F58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6C8C49B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Demand HPD specify which </w:t>
            </w:r>
            <w:r w:rsidRPr="00E24F58">
              <w:rPr>
                <w:i/>
                <w:iCs/>
                <w:sz w:val="20"/>
                <w:szCs w:val="20"/>
              </w:rPr>
              <w:t>new</w:t>
            </w:r>
            <w:r w:rsidRPr="00E24F58">
              <w:rPr>
                <w:sz w:val="20"/>
                <w:szCs w:val="20"/>
              </w:rPr>
              <w:t xml:space="preserve"> acts constitute harassment; maybe move to dismiss pre-03/24 issues.</w:t>
            </w:r>
          </w:p>
        </w:tc>
        <w:tc>
          <w:tcPr>
            <w:tcW w:w="0" w:type="auto"/>
            <w:vAlign w:val="center"/>
            <w:hideMark/>
          </w:tcPr>
          <w:p w14:paraId="5CF5581C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4CB438CF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2AB28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410C4F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Investigator Memoranda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(3 memos, 6 pp total)</w:t>
            </w:r>
          </w:p>
        </w:tc>
        <w:tc>
          <w:tcPr>
            <w:tcW w:w="0" w:type="auto"/>
            <w:vAlign w:val="center"/>
            <w:hideMark/>
          </w:tcPr>
          <w:p w14:paraId="7261B16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14 Mar, 26 Mar, 27 Mar 2025</w:t>
            </w:r>
          </w:p>
        </w:tc>
        <w:tc>
          <w:tcPr>
            <w:tcW w:w="0" w:type="auto"/>
            <w:vAlign w:val="center"/>
            <w:hideMark/>
          </w:tcPr>
          <w:p w14:paraId="28DF2BD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Allegations: </w:t>
            </w:r>
            <w:r w:rsidRPr="00E24F58">
              <w:rPr>
                <w:sz w:val="20"/>
                <w:szCs w:val="20"/>
              </w:rPr>
              <w:br/>
              <w:t>• WCs &amp; kitchen removed 2022.</w:t>
            </w:r>
            <w:r w:rsidRPr="00E24F58">
              <w:rPr>
                <w:sz w:val="20"/>
                <w:szCs w:val="20"/>
              </w:rPr>
              <w:br/>
              <w:t>• Roof drain blocked; asbestos dust.</w:t>
            </w:r>
            <w:r w:rsidRPr="00E24F58">
              <w:rPr>
                <w:sz w:val="20"/>
                <w:szCs w:val="20"/>
              </w:rPr>
              <w:br/>
              <w:t>• Heat outages 2021-23.</w:t>
            </w:r>
            <w:r w:rsidRPr="00E24F58">
              <w:rPr>
                <w:sz w:val="20"/>
                <w:szCs w:val="20"/>
              </w:rPr>
              <w:br/>
              <w:t>• “No super on site.”</w:t>
            </w:r>
          </w:p>
        </w:tc>
        <w:tc>
          <w:tcPr>
            <w:tcW w:w="0" w:type="auto"/>
            <w:vAlign w:val="center"/>
            <w:hideMark/>
          </w:tcPr>
          <w:p w14:paraId="14A26B5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Offers concrete complaints you can rebut point-by-point with permits, boiler logs, super contract.</w:t>
            </w:r>
          </w:p>
        </w:tc>
        <w:tc>
          <w:tcPr>
            <w:tcW w:w="0" w:type="auto"/>
            <w:vAlign w:val="center"/>
            <w:hideMark/>
          </w:tcPr>
          <w:p w14:paraId="35FDC3D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Prepare exhibit matrix aligning each memo allegation with rebuttal docs.</w:t>
            </w:r>
          </w:p>
        </w:tc>
        <w:tc>
          <w:tcPr>
            <w:tcW w:w="0" w:type="auto"/>
            <w:vAlign w:val="center"/>
            <w:hideMark/>
          </w:tcPr>
          <w:p w14:paraId="634E44DA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5D924981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F4405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D54BC4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Photo Log #1 (Interior)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(50 photos, 11 Mar 2025)</w:t>
            </w:r>
          </w:p>
        </w:tc>
        <w:tc>
          <w:tcPr>
            <w:tcW w:w="0" w:type="auto"/>
            <w:vAlign w:val="center"/>
            <w:hideMark/>
          </w:tcPr>
          <w:p w14:paraId="06C7702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Images date-stamped </w:t>
            </w:r>
            <w:r w:rsidRPr="00E24F58">
              <w:rPr>
                <w:b/>
                <w:bCs/>
                <w:sz w:val="20"/>
                <w:szCs w:val="20"/>
              </w:rPr>
              <w:t>11 Mar 2025</w:t>
            </w:r>
          </w:p>
        </w:tc>
        <w:tc>
          <w:tcPr>
            <w:tcW w:w="0" w:type="auto"/>
            <w:vAlign w:val="center"/>
            <w:hideMark/>
          </w:tcPr>
          <w:p w14:paraId="2C26F7F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Cracked tiles, warped jambs, open junction box, level tool showing slope. No dust clouds or live wires.</w:t>
            </w:r>
          </w:p>
        </w:tc>
        <w:tc>
          <w:tcPr>
            <w:tcW w:w="0" w:type="auto"/>
            <w:vAlign w:val="center"/>
            <w:hideMark/>
          </w:tcPr>
          <w:p w14:paraId="6E02959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Provides </w:t>
            </w:r>
            <w:r w:rsidRPr="00E24F58">
              <w:rPr>
                <w:b/>
                <w:bCs/>
                <w:sz w:val="20"/>
                <w:szCs w:val="20"/>
              </w:rPr>
              <w:t>baseline “before” images</w:t>
            </w:r>
            <w:r w:rsidRPr="00E24F58">
              <w:rPr>
                <w:sz w:val="20"/>
                <w:szCs w:val="20"/>
              </w:rPr>
              <w:t>; later photos (Ex 24) show improvements—use to show progress.</w:t>
            </w:r>
          </w:p>
        </w:tc>
        <w:tc>
          <w:tcPr>
            <w:tcW w:w="0" w:type="auto"/>
            <w:vAlign w:val="center"/>
            <w:hideMark/>
          </w:tcPr>
          <w:p w14:paraId="7432A9A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Create side-by-side slides for hearing.</w:t>
            </w:r>
          </w:p>
        </w:tc>
        <w:tc>
          <w:tcPr>
            <w:tcW w:w="0" w:type="auto"/>
            <w:vAlign w:val="center"/>
            <w:hideMark/>
          </w:tcPr>
          <w:p w14:paraId="56A39B86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3FC52081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1AD44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14:paraId="304F39C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Tenant Text Messages re Dust/Hotel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(4 screenshot pages)</w:t>
            </w:r>
          </w:p>
        </w:tc>
        <w:tc>
          <w:tcPr>
            <w:tcW w:w="0" w:type="auto"/>
            <w:vAlign w:val="center"/>
            <w:hideMark/>
          </w:tcPr>
          <w:p w14:paraId="6A6977A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Likely </w:t>
            </w:r>
            <w:r w:rsidRPr="00E24F58">
              <w:rPr>
                <w:b/>
                <w:bCs/>
                <w:sz w:val="20"/>
                <w:szCs w:val="20"/>
              </w:rPr>
              <w:t>Feb – Mar 2025</w:t>
            </w:r>
          </w:p>
        </w:tc>
        <w:tc>
          <w:tcPr>
            <w:tcW w:w="0" w:type="auto"/>
            <w:vAlign w:val="center"/>
            <w:hideMark/>
          </w:tcPr>
          <w:p w14:paraId="6B1FA65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Tenant “Zach” complains of dust; you offer hotel stay, state no more demo. Tenant notes workers mopping floors.</w:t>
            </w:r>
          </w:p>
        </w:tc>
        <w:tc>
          <w:tcPr>
            <w:tcW w:w="0" w:type="auto"/>
            <w:vAlign w:val="center"/>
            <w:hideMark/>
          </w:tcPr>
          <w:p w14:paraId="383C662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Exhibit of </w:t>
            </w:r>
            <w:r w:rsidRPr="00E24F58">
              <w:rPr>
                <w:i/>
                <w:iCs/>
                <w:sz w:val="20"/>
                <w:szCs w:val="20"/>
              </w:rPr>
              <w:t>good-faith communication</w:t>
            </w:r>
            <w:r w:rsidRPr="00E24F58">
              <w:rPr>
                <w:sz w:val="20"/>
                <w:szCs w:val="20"/>
              </w:rPr>
              <w:t>—counter-harassment evidence under HMC §27-2005.</w:t>
            </w:r>
          </w:p>
        </w:tc>
        <w:tc>
          <w:tcPr>
            <w:tcW w:w="0" w:type="auto"/>
            <w:vAlign w:val="center"/>
            <w:hideMark/>
          </w:tcPr>
          <w:p w14:paraId="0028331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Obtain receipts proving you paid hotel / air-cleaner expenses.</w:t>
            </w:r>
          </w:p>
        </w:tc>
        <w:tc>
          <w:tcPr>
            <w:tcW w:w="0" w:type="auto"/>
            <w:vAlign w:val="center"/>
            <w:hideMark/>
          </w:tcPr>
          <w:p w14:paraId="213D17C2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</w:tbl>
    <w:p w14:paraId="31A78BE2" w14:textId="18E9257C" w:rsidR="00E24F58" w:rsidRPr="00E24F58" w:rsidRDefault="00E24F58" w:rsidP="00E24F58">
      <w:pPr>
        <w:rPr>
          <w:b/>
          <w:bCs/>
          <w:sz w:val="20"/>
          <w:szCs w:val="20"/>
        </w:rPr>
      </w:pPr>
    </w:p>
    <w:tbl>
      <w:tblPr>
        <w:tblW w:w="0" w:type="auto"/>
        <w:tblCellSpacing w:w="15" w:type="dxa"/>
        <w:tblBorders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"/>
        <w:gridCol w:w="1662"/>
        <w:gridCol w:w="1831"/>
        <w:gridCol w:w="2044"/>
        <w:gridCol w:w="2157"/>
        <w:gridCol w:w="1896"/>
        <w:gridCol w:w="909"/>
      </w:tblGrid>
      <w:tr w:rsidR="00E24F58" w:rsidRPr="00E24F58" w14:paraId="2FED5D04" w14:textId="77777777" w:rsidTr="00E24F5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AE288F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4B56A60E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Document &amp; Page-count</w:t>
            </w:r>
          </w:p>
        </w:tc>
        <w:tc>
          <w:tcPr>
            <w:tcW w:w="0" w:type="auto"/>
            <w:vAlign w:val="center"/>
            <w:hideMark/>
          </w:tcPr>
          <w:p w14:paraId="562D3217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Official Date / Source</w:t>
            </w:r>
          </w:p>
        </w:tc>
        <w:tc>
          <w:tcPr>
            <w:tcW w:w="0" w:type="auto"/>
            <w:vAlign w:val="center"/>
            <w:hideMark/>
          </w:tcPr>
          <w:p w14:paraId="1EE76F61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Salient Facts Extracted</w:t>
            </w:r>
          </w:p>
        </w:tc>
        <w:tc>
          <w:tcPr>
            <w:tcW w:w="0" w:type="auto"/>
            <w:vAlign w:val="center"/>
            <w:hideMark/>
          </w:tcPr>
          <w:p w14:paraId="2FA8999B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 xml:space="preserve">How It Strengthens Your </w:t>
            </w:r>
            <w:proofErr w:type="spellStart"/>
            <w:r w:rsidRPr="00E24F58">
              <w:rPr>
                <w:b/>
                <w:bCs/>
                <w:sz w:val="20"/>
                <w:szCs w:val="20"/>
              </w:rPr>
              <w:t>Defence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19A014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Follow-ups / Tasks</w:t>
            </w:r>
          </w:p>
        </w:tc>
        <w:tc>
          <w:tcPr>
            <w:tcW w:w="0" w:type="auto"/>
            <w:vAlign w:val="center"/>
            <w:hideMark/>
          </w:tcPr>
          <w:p w14:paraId="5C1F1820" w14:textId="77777777" w:rsidR="00E24F58" w:rsidRPr="00E24F58" w:rsidRDefault="00E24F58" w:rsidP="00E24F58">
            <w:pPr>
              <w:rPr>
                <w:b/>
                <w:bCs/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Citations</w:t>
            </w:r>
          </w:p>
        </w:tc>
      </w:tr>
      <w:tr w:rsidR="00E24F58" w:rsidRPr="00E24F58" w14:paraId="2E60917B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1630A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E564EF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Photo Log #2</w:t>
            </w:r>
            <w:r w:rsidRPr="00E24F58">
              <w:rPr>
                <w:sz w:val="20"/>
                <w:szCs w:val="20"/>
              </w:rPr>
              <w:t xml:space="preserve"> – 52 photographs (PDF, 52 pp)</w:t>
            </w:r>
          </w:p>
        </w:tc>
        <w:tc>
          <w:tcPr>
            <w:tcW w:w="0" w:type="auto"/>
            <w:vAlign w:val="center"/>
            <w:hideMark/>
          </w:tcPr>
          <w:p w14:paraId="402025B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Images date-stamped </w:t>
            </w:r>
            <w:r w:rsidRPr="00E24F58">
              <w:rPr>
                <w:b/>
                <w:bCs/>
                <w:sz w:val="20"/>
                <w:szCs w:val="20"/>
              </w:rPr>
              <w:t>19 Mar 2025</w:t>
            </w:r>
            <w:r w:rsidRPr="00E24F58">
              <w:rPr>
                <w:sz w:val="20"/>
                <w:szCs w:val="20"/>
              </w:rPr>
              <w:t xml:space="preserve"> (interior) and </w:t>
            </w:r>
            <w:r w:rsidRPr="00E24F58">
              <w:rPr>
                <w:b/>
                <w:bCs/>
                <w:sz w:val="20"/>
                <w:szCs w:val="20"/>
              </w:rPr>
              <w:t>19 Aug 2025</w:t>
            </w:r>
            <w:r w:rsidRPr="00E24F58">
              <w:rPr>
                <w:sz w:val="20"/>
                <w:szCs w:val="20"/>
              </w:rPr>
              <w:t xml:space="preserve"> (façade) – Housing Preservation &amp; Development</w:t>
            </w:r>
          </w:p>
        </w:tc>
        <w:tc>
          <w:tcPr>
            <w:tcW w:w="0" w:type="auto"/>
            <w:vAlign w:val="center"/>
            <w:hideMark/>
          </w:tcPr>
          <w:p w14:paraId="2C5371A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Spring set: cracked façade stucco, shoring posts, capped sprinkler heads, plastic dust partitions.</w:t>
            </w:r>
            <w:r w:rsidRPr="00E24F58">
              <w:rPr>
                <w:sz w:val="20"/>
                <w:szCs w:val="20"/>
              </w:rPr>
              <w:br/>
              <w:t>• Summer set: same areas show patched roof drain, repainted façade, removed shoring.</w:t>
            </w:r>
          </w:p>
        </w:tc>
        <w:tc>
          <w:tcPr>
            <w:tcW w:w="0" w:type="auto"/>
            <w:vAlign w:val="center"/>
            <w:hideMark/>
          </w:tcPr>
          <w:p w14:paraId="183B4EB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Establishes a </w:t>
            </w:r>
            <w:r w:rsidRPr="00E24F58">
              <w:rPr>
                <w:b/>
                <w:bCs/>
                <w:sz w:val="20"/>
                <w:szCs w:val="20"/>
              </w:rPr>
              <w:t>“progress curve”</w:t>
            </w:r>
            <w:r w:rsidRPr="00E24F58">
              <w:rPr>
                <w:sz w:val="20"/>
                <w:szCs w:val="20"/>
              </w:rPr>
              <w:t>—conditions improve after the March inspection, undercutting an ongoing-hazard narrative.</w:t>
            </w:r>
          </w:p>
        </w:tc>
        <w:tc>
          <w:tcPr>
            <w:tcW w:w="0" w:type="auto"/>
            <w:vAlign w:val="center"/>
            <w:hideMark/>
          </w:tcPr>
          <w:p w14:paraId="364857F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Pair each March shot with its August counterpart in a hearing slide deck headed “HPD’s own photos show remediation.”</w:t>
            </w:r>
          </w:p>
        </w:tc>
        <w:tc>
          <w:tcPr>
            <w:tcW w:w="0" w:type="auto"/>
            <w:vAlign w:val="center"/>
            <w:hideMark/>
          </w:tcPr>
          <w:p w14:paraId="106283A2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06E0D4DE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B9D4E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792A7F9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Tenant Photo Set</w:t>
            </w:r>
            <w:r w:rsidRPr="00E24F58">
              <w:rPr>
                <w:sz w:val="20"/>
                <w:szCs w:val="20"/>
              </w:rPr>
              <w:t xml:space="preserve"> – 28 annotated JPGs (PDF, 28 pp)</w:t>
            </w:r>
          </w:p>
        </w:tc>
        <w:tc>
          <w:tcPr>
            <w:tcW w:w="0" w:type="auto"/>
            <w:vAlign w:val="center"/>
            <w:hideMark/>
          </w:tcPr>
          <w:p w14:paraId="6E6E52A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Time-stamps </w:t>
            </w:r>
            <w:r w:rsidRPr="00E24F58">
              <w:rPr>
                <w:b/>
                <w:bCs/>
                <w:sz w:val="20"/>
                <w:szCs w:val="20"/>
              </w:rPr>
              <w:t>02 Oct – 12 Nov 2024</w:t>
            </w:r>
            <w:r w:rsidRPr="00E24F58">
              <w:rPr>
                <w:sz w:val="20"/>
                <w:szCs w:val="20"/>
              </w:rPr>
              <w:t xml:space="preserve"> – supplied by tenants via </w:t>
            </w:r>
            <w:proofErr w:type="spellStart"/>
            <w:r w:rsidRPr="00E24F58">
              <w:rPr>
                <w:sz w:val="20"/>
                <w:szCs w:val="20"/>
              </w:rPr>
              <w:t>TakeRoot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9656F2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Photos of vacant Apt 2B outfitted with hot-plate, fridge, laundry rack &amp; functioning toilet.</w:t>
            </w:r>
            <w:r w:rsidRPr="00E24F58">
              <w:rPr>
                <w:sz w:val="20"/>
                <w:szCs w:val="20"/>
              </w:rPr>
              <w:br/>
              <w:t>• Hand-written captions “Temp Kitchen for 3rd-floor tenants.”</w:t>
            </w:r>
          </w:p>
        </w:tc>
        <w:tc>
          <w:tcPr>
            <w:tcW w:w="0" w:type="auto"/>
            <w:vAlign w:val="center"/>
            <w:hideMark/>
          </w:tcPr>
          <w:p w14:paraId="6366756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Demonstrates you </w:t>
            </w:r>
            <w:r w:rsidRPr="00E24F58">
              <w:rPr>
                <w:b/>
                <w:bCs/>
                <w:sz w:val="20"/>
                <w:szCs w:val="20"/>
              </w:rPr>
              <w:t>provided alternative sanitary &amp; cooking facilities</w:t>
            </w:r>
            <w:r w:rsidRPr="00E24F58">
              <w:rPr>
                <w:sz w:val="20"/>
                <w:szCs w:val="20"/>
              </w:rPr>
              <w:t xml:space="preserve"> during structural shoring, rebutting “services denied” claim.</w:t>
            </w:r>
          </w:p>
        </w:tc>
        <w:tc>
          <w:tcPr>
            <w:tcW w:w="0" w:type="auto"/>
            <w:vAlign w:val="center"/>
            <w:hideMark/>
          </w:tcPr>
          <w:p w14:paraId="6CB2AD6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Attach your lease addendum granting temporary use of 2B at no extra rent; produce cleaning logs.</w:t>
            </w:r>
          </w:p>
        </w:tc>
        <w:tc>
          <w:tcPr>
            <w:tcW w:w="0" w:type="auto"/>
            <w:vAlign w:val="center"/>
            <w:hideMark/>
          </w:tcPr>
          <w:p w14:paraId="1DB36971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59AF333F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5300B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5D4E816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27C75D6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2657247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No file uploaded.</w:t>
            </w:r>
          </w:p>
        </w:tc>
        <w:tc>
          <w:tcPr>
            <w:tcW w:w="0" w:type="auto"/>
            <w:vAlign w:val="center"/>
            <w:hideMark/>
          </w:tcPr>
          <w:p w14:paraId="781EC03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14:paraId="4EC1202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If HPD references an Exhibit 13, request copy in discovery; reserve right to object to documents not produced.</w:t>
            </w:r>
          </w:p>
        </w:tc>
        <w:tc>
          <w:tcPr>
            <w:tcW w:w="0" w:type="auto"/>
            <w:vAlign w:val="center"/>
            <w:hideMark/>
          </w:tcPr>
          <w:p w14:paraId="61FA482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</w:tr>
      <w:tr w:rsidR="00E24F58" w:rsidRPr="00E24F58" w14:paraId="2C1D12CA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4DD65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1225D63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Demolition-Debris Photo Set</w:t>
            </w:r>
            <w:r w:rsidRPr="00E24F58">
              <w:rPr>
                <w:sz w:val="20"/>
                <w:szCs w:val="20"/>
              </w:rPr>
              <w:t xml:space="preserve"> – 8 shots (PDF, 8 pp)</w:t>
            </w:r>
          </w:p>
        </w:tc>
        <w:tc>
          <w:tcPr>
            <w:tcW w:w="0" w:type="auto"/>
            <w:vAlign w:val="center"/>
            <w:hideMark/>
          </w:tcPr>
          <w:p w14:paraId="50982F2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Time-stamped </w:t>
            </w:r>
            <w:r w:rsidRPr="00E24F58">
              <w:rPr>
                <w:b/>
                <w:bCs/>
                <w:sz w:val="20"/>
                <w:szCs w:val="20"/>
              </w:rPr>
              <w:t>02 Oct – 08 Nov 2024</w:t>
            </w:r>
          </w:p>
        </w:tc>
        <w:tc>
          <w:tcPr>
            <w:tcW w:w="0" w:type="auto"/>
            <w:vAlign w:val="center"/>
            <w:hideMark/>
          </w:tcPr>
          <w:p w14:paraId="795510C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Shows bagged plaster rubble, joists exposed only in </w:t>
            </w:r>
            <w:r w:rsidRPr="00E24F58">
              <w:rPr>
                <w:i/>
                <w:iCs/>
                <w:sz w:val="20"/>
                <w:szCs w:val="20"/>
              </w:rPr>
              <w:t>vacant</w:t>
            </w:r>
            <w:r w:rsidRPr="00E24F58">
              <w:rPr>
                <w:sz w:val="20"/>
                <w:szCs w:val="20"/>
              </w:rPr>
              <w:t xml:space="preserve"> room, workers sweeping.</w:t>
            </w:r>
            <w:r w:rsidRPr="00E24F58">
              <w:rPr>
                <w:sz w:val="20"/>
                <w:szCs w:val="20"/>
              </w:rPr>
              <w:br/>
              <w:t>• No tenants pictured; respirators on workers.</w:t>
            </w:r>
          </w:p>
        </w:tc>
        <w:tc>
          <w:tcPr>
            <w:tcW w:w="0" w:type="auto"/>
            <w:vAlign w:val="center"/>
            <w:hideMark/>
          </w:tcPr>
          <w:p w14:paraId="4F72866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Confirms demolition was </w:t>
            </w:r>
            <w:r w:rsidRPr="00E24F58">
              <w:rPr>
                <w:b/>
                <w:bCs/>
                <w:sz w:val="20"/>
                <w:szCs w:val="20"/>
              </w:rPr>
              <w:t>confined to Fall 2024</w:t>
            </w:r>
            <w:r w:rsidRPr="00E24F58">
              <w:rPr>
                <w:sz w:val="20"/>
                <w:szCs w:val="20"/>
              </w:rPr>
              <w:t xml:space="preserve"> &amp; properly bagged; supports absence of uncontained dust post-Nov 2024.</w:t>
            </w:r>
          </w:p>
        </w:tc>
        <w:tc>
          <w:tcPr>
            <w:tcW w:w="0" w:type="auto"/>
            <w:vAlign w:val="center"/>
            <w:hideMark/>
          </w:tcPr>
          <w:p w14:paraId="779BEA7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File carting receipts &amp; air-quality clearance taken 48 h after debris removal.</w:t>
            </w:r>
          </w:p>
        </w:tc>
        <w:tc>
          <w:tcPr>
            <w:tcW w:w="0" w:type="auto"/>
            <w:vAlign w:val="center"/>
            <w:hideMark/>
          </w:tcPr>
          <w:p w14:paraId="337F0CDC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44D599A4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66921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14:paraId="63FE895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Non-Payment Petition vs Sabin</w:t>
            </w:r>
            <w:r w:rsidRPr="00E24F58">
              <w:rPr>
                <w:sz w:val="20"/>
                <w:szCs w:val="20"/>
              </w:rPr>
              <w:t xml:space="preserve"> – LT-301839-25/NY (PDF, 17 pp)</w:t>
            </w:r>
          </w:p>
        </w:tc>
        <w:tc>
          <w:tcPr>
            <w:tcW w:w="0" w:type="auto"/>
            <w:vAlign w:val="center"/>
            <w:hideMark/>
          </w:tcPr>
          <w:p w14:paraId="36E7AF7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Filed </w:t>
            </w:r>
            <w:r w:rsidRPr="00E24F58">
              <w:rPr>
                <w:b/>
                <w:bCs/>
                <w:sz w:val="20"/>
                <w:szCs w:val="20"/>
              </w:rPr>
              <w:t>30 Jan 2025</w:t>
            </w:r>
            <w:r w:rsidRPr="00E24F58">
              <w:rPr>
                <w:sz w:val="20"/>
                <w:szCs w:val="20"/>
              </w:rPr>
              <w:t>, NYC Civil Court</w:t>
            </w:r>
          </w:p>
        </w:tc>
        <w:tc>
          <w:tcPr>
            <w:tcW w:w="0" w:type="auto"/>
            <w:vAlign w:val="center"/>
            <w:hideMark/>
          </w:tcPr>
          <w:p w14:paraId="714422E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Seeks </w:t>
            </w:r>
            <w:r w:rsidRPr="00E24F58">
              <w:rPr>
                <w:b/>
                <w:bCs/>
                <w:sz w:val="20"/>
                <w:szCs w:val="20"/>
              </w:rPr>
              <w:t>$6 533.52</w:t>
            </w:r>
            <w:r w:rsidRPr="00E24F58">
              <w:rPr>
                <w:sz w:val="20"/>
                <w:szCs w:val="20"/>
              </w:rPr>
              <w:t xml:space="preserve"> for rent </w:t>
            </w:r>
            <w:r w:rsidRPr="00E24F58">
              <w:rPr>
                <w:b/>
                <w:bCs/>
                <w:sz w:val="20"/>
                <w:szCs w:val="20"/>
              </w:rPr>
              <w:t>Jul 2021 → Dec 2024</w:t>
            </w:r>
            <w:r w:rsidRPr="00E24F58">
              <w:rPr>
                <w:sz w:val="20"/>
                <w:szCs w:val="20"/>
              </w:rPr>
              <w:t xml:space="preserve"> (avg. $155.66 / </w:t>
            </w:r>
            <w:proofErr w:type="spellStart"/>
            <w:r w:rsidRPr="00E24F58">
              <w:rPr>
                <w:sz w:val="20"/>
                <w:szCs w:val="20"/>
              </w:rPr>
              <w:t>mo</w:t>
            </w:r>
            <w:proofErr w:type="spellEnd"/>
            <w:r w:rsidRPr="00E24F58">
              <w:rPr>
                <w:sz w:val="20"/>
                <w:szCs w:val="20"/>
              </w:rPr>
              <w:t>).</w:t>
            </w:r>
            <w:r w:rsidRPr="00E24F58">
              <w:rPr>
                <w:sz w:val="20"/>
                <w:szCs w:val="20"/>
              </w:rPr>
              <w:br/>
              <w:t xml:space="preserve">• States </w:t>
            </w:r>
            <w:r w:rsidRPr="00E24F58">
              <w:rPr>
                <w:b/>
                <w:bCs/>
                <w:sz w:val="20"/>
                <w:szCs w:val="20"/>
              </w:rPr>
              <w:t>legal regulated rent $155.66</w:t>
            </w:r>
            <w:r w:rsidRPr="00E24F58">
              <w:rPr>
                <w:sz w:val="20"/>
                <w:szCs w:val="20"/>
              </w:rPr>
              <w:t>, DHCR Apt-3C registration attached.</w:t>
            </w:r>
          </w:p>
        </w:tc>
        <w:tc>
          <w:tcPr>
            <w:tcW w:w="0" w:type="auto"/>
            <w:vAlign w:val="center"/>
            <w:hideMark/>
          </w:tcPr>
          <w:p w14:paraId="5DFCDA1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Shows lawsuit is </w:t>
            </w:r>
            <w:r w:rsidRPr="00E24F58">
              <w:rPr>
                <w:b/>
                <w:bCs/>
                <w:sz w:val="20"/>
                <w:szCs w:val="20"/>
              </w:rPr>
              <w:t>routine rent enforcement at RS rate</w:t>
            </w:r>
            <w:r w:rsidRPr="00E24F58">
              <w:rPr>
                <w:sz w:val="20"/>
                <w:szCs w:val="20"/>
              </w:rPr>
              <w:t>, not economic harassment or gouging.</w:t>
            </w:r>
          </w:p>
        </w:tc>
        <w:tc>
          <w:tcPr>
            <w:tcW w:w="0" w:type="auto"/>
            <w:vAlign w:val="center"/>
            <w:hideMark/>
          </w:tcPr>
          <w:p w14:paraId="484808F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Produce rent ledger &amp; proof of service; note that petition was paused when </w:t>
            </w:r>
            <w:proofErr w:type="gramStart"/>
            <w:r w:rsidRPr="00E24F58">
              <w:rPr>
                <w:sz w:val="20"/>
                <w:szCs w:val="20"/>
              </w:rPr>
              <w:t>shoring</w:t>
            </w:r>
            <w:proofErr w:type="gramEnd"/>
            <w:r w:rsidRPr="00E24F58">
              <w:rPr>
                <w:sz w:val="20"/>
                <w:szCs w:val="20"/>
              </w:rPr>
              <w:t xml:space="preserve"> began.</w:t>
            </w:r>
          </w:p>
        </w:tc>
        <w:tc>
          <w:tcPr>
            <w:tcW w:w="0" w:type="auto"/>
            <w:vAlign w:val="center"/>
            <w:hideMark/>
          </w:tcPr>
          <w:p w14:paraId="0E8CA654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21EA4A97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73FA1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15 A</w:t>
            </w:r>
          </w:p>
        </w:tc>
        <w:tc>
          <w:tcPr>
            <w:tcW w:w="0" w:type="auto"/>
            <w:vAlign w:val="center"/>
            <w:hideMark/>
          </w:tcPr>
          <w:p w14:paraId="694E82E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14-Day Rent-Demand + Affidavits of Service</w:t>
            </w:r>
            <w:r w:rsidRPr="00E24F58">
              <w:rPr>
                <w:sz w:val="20"/>
                <w:szCs w:val="20"/>
              </w:rPr>
              <w:t xml:space="preserve"> (PDF, 5 pp)</w:t>
            </w:r>
          </w:p>
        </w:tc>
        <w:tc>
          <w:tcPr>
            <w:tcW w:w="0" w:type="auto"/>
            <w:vAlign w:val="center"/>
            <w:hideMark/>
          </w:tcPr>
          <w:p w14:paraId="0400880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Demand dated </w:t>
            </w:r>
            <w:r w:rsidRPr="00E24F58">
              <w:rPr>
                <w:b/>
                <w:bCs/>
                <w:sz w:val="20"/>
                <w:szCs w:val="20"/>
              </w:rPr>
              <w:t>24 Dec 2024</w:t>
            </w:r>
            <w:r w:rsidRPr="00E24F58">
              <w:rPr>
                <w:sz w:val="20"/>
                <w:szCs w:val="20"/>
              </w:rPr>
              <w:t xml:space="preserve">; affidavits sworn </w:t>
            </w:r>
            <w:r w:rsidRPr="00E24F58">
              <w:rPr>
                <w:b/>
                <w:bCs/>
                <w:sz w:val="20"/>
                <w:szCs w:val="20"/>
              </w:rPr>
              <w:t>27 Dec 2024</w:t>
            </w:r>
          </w:p>
        </w:tc>
        <w:tc>
          <w:tcPr>
            <w:tcW w:w="0" w:type="auto"/>
            <w:vAlign w:val="center"/>
            <w:hideMark/>
          </w:tcPr>
          <w:p w14:paraId="236F192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Demand served by </w:t>
            </w:r>
            <w:proofErr w:type="gramStart"/>
            <w:r w:rsidRPr="00E24F58">
              <w:rPr>
                <w:sz w:val="20"/>
                <w:szCs w:val="20"/>
              </w:rPr>
              <w:t>taping to</w:t>
            </w:r>
            <w:proofErr w:type="gramEnd"/>
            <w:r w:rsidRPr="00E24F58">
              <w:rPr>
                <w:sz w:val="20"/>
                <w:szCs w:val="20"/>
              </w:rPr>
              <w:t xml:space="preserve"> door &amp; mailing; complies with RPAPL § 711(2).</w:t>
            </w:r>
            <w:r w:rsidRPr="00E24F58">
              <w:rPr>
                <w:sz w:val="20"/>
                <w:szCs w:val="20"/>
              </w:rPr>
              <w:br/>
              <w:t>• Same regulated rent figure as petition.</w:t>
            </w:r>
          </w:p>
        </w:tc>
        <w:tc>
          <w:tcPr>
            <w:tcW w:w="0" w:type="auto"/>
            <w:vAlign w:val="center"/>
            <w:hideMark/>
          </w:tcPr>
          <w:p w14:paraId="7825F31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Confirms </w:t>
            </w:r>
            <w:r w:rsidRPr="00E24F58">
              <w:rPr>
                <w:b/>
                <w:bCs/>
                <w:sz w:val="20"/>
                <w:szCs w:val="20"/>
              </w:rPr>
              <w:t>procedural regularity</w:t>
            </w:r>
            <w:r w:rsidRPr="00E24F58">
              <w:rPr>
                <w:sz w:val="20"/>
                <w:szCs w:val="20"/>
              </w:rPr>
              <w:t>—undercuts claim suit was retaliatory or defective.</w:t>
            </w:r>
          </w:p>
        </w:tc>
        <w:tc>
          <w:tcPr>
            <w:tcW w:w="0" w:type="auto"/>
            <w:vAlign w:val="center"/>
            <w:hideMark/>
          </w:tcPr>
          <w:p w14:paraId="62EBC37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Bring USPS receipt &amp; green card; highlight timely holiday grace.</w:t>
            </w:r>
          </w:p>
        </w:tc>
        <w:tc>
          <w:tcPr>
            <w:tcW w:w="0" w:type="auto"/>
            <w:vAlign w:val="center"/>
            <w:hideMark/>
          </w:tcPr>
          <w:p w14:paraId="09B5E3A1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5EF93EAA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3C580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0A0AB25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Hold-Over Petition vs Beckwith</w:t>
            </w:r>
            <w:r w:rsidRPr="00E24F58">
              <w:rPr>
                <w:sz w:val="20"/>
                <w:szCs w:val="20"/>
              </w:rPr>
              <w:t xml:space="preserve"> (hotel tenancy) – LT-306166-25/NY (PDF, 21 pp)</w:t>
            </w:r>
          </w:p>
        </w:tc>
        <w:tc>
          <w:tcPr>
            <w:tcW w:w="0" w:type="auto"/>
            <w:vAlign w:val="center"/>
            <w:hideMark/>
          </w:tcPr>
          <w:p w14:paraId="5769196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Filed </w:t>
            </w:r>
            <w:r w:rsidRPr="00E24F58">
              <w:rPr>
                <w:b/>
                <w:bCs/>
                <w:sz w:val="20"/>
                <w:szCs w:val="20"/>
              </w:rPr>
              <w:t>4 Apr 2025</w:t>
            </w:r>
            <w:r w:rsidRPr="00E24F58">
              <w:rPr>
                <w:sz w:val="20"/>
                <w:szCs w:val="20"/>
              </w:rPr>
              <w:t>, Civil Court</w:t>
            </w:r>
          </w:p>
        </w:tc>
        <w:tc>
          <w:tcPr>
            <w:tcW w:w="0" w:type="auto"/>
            <w:vAlign w:val="center"/>
            <w:hideMark/>
          </w:tcPr>
          <w:p w14:paraId="7600AE8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Pleads Apt 2E is a “hotel unit” exempt from RS; alleges tenancy expired </w:t>
            </w:r>
            <w:r w:rsidRPr="00E24F58">
              <w:rPr>
                <w:b/>
                <w:bCs/>
                <w:sz w:val="20"/>
                <w:szCs w:val="20"/>
              </w:rPr>
              <w:t>31 Mar 2025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 xml:space="preserve">• Notice of Intention to Discontinue Hotel Tenancy served </w:t>
            </w:r>
            <w:r w:rsidRPr="00E24F58">
              <w:rPr>
                <w:b/>
                <w:bCs/>
                <w:sz w:val="20"/>
                <w:szCs w:val="20"/>
              </w:rPr>
              <w:t>24 Dec 2024</w:t>
            </w:r>
            <w:r w:rsidRPr="00E24F58">
              <w:rPr>
                <w:sz w:val="20"/>
                <w:szCs w:val="20"/>
              </w:rPr>
              <w:t xml:space="preserve"> (Good-Cause rider attached).</w:t>
            </w:r>
          </w:p>
        </w:tc>
        <w:tc>
          <w:tcPr>
            <w:tcW w:w="0" w:type="auto"/>
            <w:vAlign w:val="center"/>
            <w:hideMark/>
          </w:tcPr>
          <w:p w14:paraId="1333712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Shows eviction is </w:t>
            </w:r>
            <w:r w:rsidRPr="00E24F58">
              <w:rPr>
                <w:b/>
                <w:bCs/>
                <w:sz w:val="20"/>
                <w:szCs w:val="20"/>
              </w:rPr>
              <w:t>statutory (hotel rules)</w:t>
            </w:r>
            <w:r w:rsidRPr="00E24F58">
              <w:rPr>
                <w:sz w:val="20"/>
                <w:szCs w:val="20"/>
              </w:rPr>
              <w:t>, not harassment; timing aligns with legal notice, not demo activity.</w:t>
            </w:r>
          </w:p>
        </w:tc>
        <w:tc>
          <w:tcPr>
            <w:tcW w:w="0" w:type="auto"/>
            <w:vAlign w:val="center"/>
            <w:hideMark/>
          </w:tcPr>
          <w:p w14:paraId="378849A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Subpoena Beckwith’s </w:t>
            </w:r>
            <w:proofErr w:type="gramStart"/>
            <w:r w:rsidRPr="00E24F58">
              <w:rPr>
                <w:sz w:val="20"/>
                <w:szCs w:val="20"/>
              </w:rPr>
              <w:t>alternate-residence</w:t>
            </w:r>
            <w:proofErr w:type="gramEnd"/>
            <w:r w:rsidRPr="00E24F58">
              <w:rPr>
                <w:sz w:val="20"/>
                <w:szCs w:val="20"/>
              </w:rPr>
              <w:t xml:space="preserve"> </w:t>
            </w:r>
            <w:proofErr w:type="gramStart"/>
            <w:r w:rsidRPr="00E24F58">
              <w:rPr>
                <w:sz w:val="20"/>
                <w:szCs w:val="20"/>
              </w:rPr>
              <w:t>lease</w:t>
            </w:r>
            <w:proofErr w:type="gramEnd"/>
            <w:r w:rsidRPr="00E24F58">
              <w:rPr>
                <w:sz w:val="20"/>
                <w:szCs w:val="20"/>
              </w:rPr>
              <w:t xml:space="preserve"> to prove non-primary residence.</w:t>
            </w:r>
          </w:p>
        </w:tc>
        <w:tc>
          <w:tcPr>
            <w:tcW w:w="0" w:type="auto"/>
            <w:vAlign w:val="center"/>
            <w:hideMark/>
          </w:tcPr>
          <w:p w14:paraId="027F0BED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0765CC88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E5E91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012CB07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DHCR Building-Registration Summary</w:t>
            </w:r>
            <w:r w:rsidRPr="00E24F58">
              <w:rPr>
                <w:sz w:val="20"/>
                <w:szCs w:val="20"/>
              </w:rPr>
              <w:t xml:space="preserve"> (PDF, 9 pp)</w:t>
            </w:r>
          </w:p>
        </w:tc>
        <w:tc>
          <w:tcPr>
            <w:tcW w:w="0" w:type="auto"/>
            <w:vAlign w:val="center"/>
            <w:hideMark/>
          </w:tcPr>
          <w:p w14:paraId="2A7B72A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Report run </w:t>
            </w:r>
            <w:r w:rsidRPr="00E24F58">
              <w:rPr>
                <w:b/>
                <w:bCs/>
                <w:sz w:val="20"/>
                <w:szCs w:val="20"/>
              </w:rPr>
              <w:t>27 Mar 2025</w:t>
            </w:r>
            <w:r w:rsidRPr="00E24F58">
              <w:rPr>
                <w:sz w:val="20"/>
                <w:szCs w:val="20"/>
              </w:rPr>
              <w:t xml:space="preserve"> – NYS Homes &amp; Community Renewal</w:t>
            </w:r>
          </w:p>
        </w:tc>
        <w:tc>
          <w:tcPr>
            <w:tcW w:w="0" w:type="auto"/>
            <w:vAlign w:val="center"/>
            <w:hideMark/>
          </w:tcPr>
          <w:p w14:paraId="5CEAD9F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Lists </w:t>
            </w:r>
            <w:r w:rsidRPr="00E24F58">
              <w:rPr>
                <w:b/>
                <w:bCs/>
                <w:sz w:val="20"/>
                <w:szCs w:val="20"/>
              </w:rPr>
              <w:t xml:space="preserve">14 rooms + 2 </w:t>
            </w:r>
            <w:proofErr w:type="spellStart"/>
            <w:r w:rsidRPr="00E24F58">
              <w:rPr>
                <w:b/>
                <w:bCs/>
                <w:sz w:val="20"/>
                <w:szCs w:val="20"/>
              </w:rPr>
              <w:t>apts</w:t>
            </w:r>
            <w:proofErr w:type="spellEnd"/>
            <w:r w:rsidRPr="00E24F58">
              <w:rPr>
                <w:sz w:val="20"/>
                <w:szCs w:val="20"/>
              </w:rPr>
              <w:t xml:space="preserve">; legal regulated rents </w:t>
            </w:r>
            <w:r w:rsidRPr="00E24F58">
              <w:rPr>
                <w:b/>
                <w:bCs/>
                <w:sz w:val="20"/>
                <w:szCs w:val="20"/>
              </w:rPr>
              <w:t>$155.56 – $451.80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>• All units registered through 2024; no over-rent findings.</w:t>
            </w:r>
          </w:p>
        </w:tc>
        <w:tc>
          <w:tcPr>
            <w:tcW w:w="0" w:type="auto"/>
            <w:vAlign w:val="center"/>
            <w:hideMark/>
          </w:tcPr>
          <w:p w14:paraId="38B9E2B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Confirms ongoing </w:t>
            </w:r>
            <w:r w:rsidRPr="00E24F58">
              <w:rPr>
                <w:b/>
                <w:bCs/>
                <w:sz w:val="20"/>
                <w:szCs w:val="20"/>
              </w:rPr>
              <w:t>state compliance</w:t>
            </w:r>
            <w:r w:rsidRPr="00E24F58">
              <w:rPr>
                <w:sz w:val="20"/>
                <w:szCs w:val="20"/>
              </w:rPr>
              <w:t>; supports defense that rents stayed RS, undermining harassment motive.</w:t>
            </w:r>
          </w:p>
        </w:tc>
        <w:tc>
          <w:tcPr>
            <w:tcW w:w="0" w:type="auto"/>
            <w:vAlign w:val="center"/>
            <w:hideMark/>
          </w:tcPr>
          <w:p w14:paraId="4E3C5FC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Tab this behind Ex 15 in binder to tie rent figures.</w:t>
            </w:r>
          </w:p>
        </w:tc>
        <w:tc>
          <w:tcPr>
            <w:tcW w:w="0" w:type="auto"/>
            <w:vAlign w:val="center"/>
            <w:hideMark/>
          </w:tcPr>
          <w:p w14:paraId="7D322296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25488404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64309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09A8A04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Individual Apt-Registration Sheets</w:t>
            </w:r>
            <w:r w:rsidRPr="00E24F58">
              <w:rPr>
                <w:sz w:val="20"/>
                <w:szCs w:val="20"/>
              </w:rPr>
              <w:t xml:space="preserve"> (PDF, 15 pp)</w:t>
            </w:r>
          </w:p>
        </w:tc>
        <w:tc>
          <w:tcPr>
            <w:tcW w:w="0" w:type="auto"/>
            <w:vAlign w:val="center"/>
            <w:hideMark/>
          </w:tcPr>
          <w:p w14:paraId="251A20C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Generated </w:t>
            </w:r>
            <w:r w:rsidRPr="00E24F58">
              <w:rPr>
                <w:b/>
                <w:bCs/>
                <w:sz w:val="20"/>
                <w:szCs w:val="20"/>
              </w:rPr>
              <w:t>27 Mar 2025</w:t>
            </w:r>
          </w:p>
        </w:tc>
        <w:tc>
          <w:tcPr>
            <w:tcW w:w="0" w:type="auto"/>
            <w:vAlign w:val="center"/>
            <w:hideMark/>
          </w:tcPr>
          <w:p w14:paraId="76677F3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Codes </w:t>
            </w:r>
            <w:r w:rsidRPr="00E24F58">
              <w:rPr>
                <w:b/>
                <w:bCs/>
                <w:sz w:val="20"/>
                <w:szCs w:val="20"/>
              </w:rPr>
              <w:t>“RS-V”</w:t>
            </w:r>
            <w:r w:rsidRPr="00E24F58">
              <w:rPr>
                <w:sz w:val="20"/>
                <w:szCs w:val="20"/>
              </w:rPr>
              <w:t xml:space="preserve"> (RS vacancy) on most rooms; 7 show current tenants at low regulated rents.</w:t>
            </w:r>
            <w:r w:rsidRPr="00E24F58">
              <w:rPr>
                <w:sz w:val="20"/>
                <w:szCs w:val="20"/>
              </w:rPr>
              <w:br/>
              <w:t>• Cross-references CONH tenant list.</w:t>
            </w:r>
          </w:p>
        </w:tc>
        <w:tc>
          <w:tcPr>
            <w:tcW w:w="0" w:type="auto"/>
            <w:vAlign w:val="center"/>
            <w:hideMark/>
          </w:tcPr>
          <w:p w14:paraId="7B87C7B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Proves you </w:t>
            </w:r>
            <w:r w:rsidRPr="00E24F58">
              <w:rPr>
                <w:b/>
                <w:bCs/>
                <w:sz w:val="20"/>
                <w:szCs w:val="20"/>
              </w:rPr>
              <w:t>kept RS registration current</w:t>
            </w:r>
            <w:r w:rsidRPr="00E24F58">
              <w:rPr>
                <w:sz w:val="20"/>
                <w:szCs w:val="20"/>
              </w:rPr>
              <w:t xml:space="preserve"> even for </w:t>
            </w:r>
            <w:r w:rsidRPr="00E24F58">
              <w:rPr>
                <w:i/>
                <w:iCs/>
                <w:sz w:val="20"/>
                <w:szCs w:val="20"/>
              </w:rPr>
              <w:t>vacant</w:t>
            </w:r>
            <w:r w:rsidRPr="00E24F58">
              <w:rPr>
                <w:sz w:val="20"/>
                <w:szCs w:val="20"/>
              </w:rPr>
              <w:t xml:space="preserve"> rooms → transparency.</w:t>
            </w:r>
          </w:p>
        </w:tc>
        <w:tc>
          <w:tcPr>
            <w:tcW w:w="0" w:type="auto"/>
            <w:vAlign w:val="center"/>
            <w:hideMark/>
          </w:tcPr>
          <w:p w14:paraId="230622A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Highlight that shared-bath SRO status appears in DHCR system, bolstering argument toilets not “protected services.”</w:t>
            </w:r>
          </w:p>
        </w:tc>
        <w:tc>
          <w:tcPr>
            <w:tcW w:w="0" w:type="auto"/>
            <w:vAlign w:val="center"/>
            <w:hideMark/>
          </w:tcPr>
          <w:p w14:paraId="3D6D4DA5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0CCD71C1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FD557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36C458B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proofErr w:type="spellStart"/>
            <w:r w:rsidRPr="00E24F58">
              <w:rPr>
                <w:b/>
                <w:bCs/>
                <w:sz w:val="20"/>
                <w:szCs w:val="20"/>
              </w:rPr>
              <w:t>TakeRoot</w:t>
            </w:r>
            <w:proofErr w:type="spellEnd"/>
            <w:r w:rsidRPr="00E24F58">
              <w:rPr>
                <w:b/>
                <w:bCs/>
                <w:sz w:val="20"/>
                <w:szCs w:val="20"/>
              </w:rPr>
              <w:t>-Justice Letter</w:t>
            </w:r>
            <w:r w:rsidRPr="00E24F58">
              <w:rPr>
                <w:sz w:val="20"/>
                <w:szCs w:val="20"/>
              </w:rPr>
              <w:t xml:space="preserve"> (PDF, 17 pp)</w:t>
            </w:r>
          </w:p>
        </w:tc>
        <w:tc>
          <w:tcPr>
            <w:tcW w:w="0" w:type="auto"/>
            <w:vAlign w:val="center"/>
            <w:hideMark/>
          </w:tcPr>
          <w:p w14:paraId="258B93C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Dated </w:t>
            </w:r>
            <w:r w:rsidRPr="00E24F58">
              <w:rPr>
                <w:b/>
                <w:bCs/>
                <w:sz w:val="20"/>
                <w:szCs w:val="20"/>
              </w:rPr>
              <w:t>3 Feb 2025</w:t>
            </w:r>
            <w:r w:rsidRPr="00E24F58">
              <w:rPr>
                <w:sz w:val="20"/>
                <w:szCs w:val="20"/>
              </w:rPr>
              <w:t xml:space="preserve"> – Tenant counsel</w:t>
            </w:r>
          </w:p>
        </w:tc>
        <w:tc>
          <w:tcPr>
            <w:tcW w:w="0" w:type="auto"/>
            <w:vAlign w:val="center"/>
            <w:hideMark/>
          </w:tcPr>
          <w:p w14:paraId="76B147C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Lists </w:t>
            </w:r>
            <w:r w:rsidRPr="00E24F58">
              <w:rPr>
                <w:b/>
                <w:bCs/>
                <w:sz w:val="20"/>
                <w:szCs w:val="20"/>
              </w:rPr>
              <w:t>11 allegations</w:t>
            </w:r>
            <w:r w:rsidRPr="00E24F58">
              <w:rPr>
                <w:sz w:val="20"/>
                <w:szCs w:val="20"/>
              </w:rPr>
              <w:t>: service cut-offs, pressuring to vacate, mail key denial, etc.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sz w:val="20"/>
                <w:szCs w:val="20"/>
              </w:rPr>
              <w:lastRenderedPageBreak/>
              <w:t>• Requests HPD “rescind CONH or limit to bathroom restoration only.”</w:t>
            </w:r>
          </w:p>
        </w:tc>
        <w:tc>
          <w:tcPr>
            <w:tcW w:w="0" w:type="auto"/>
            <w:vAlign w:val="center"/>
            <w:hideMark/>
          </w:tcPr>
          <w:p w14:paraId="0A1C961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lastRenderedPageBreak/>
              <w:t xml:space="preserve">Identifies the </w:t>
            </w:r>
            <w:r w:rsidRPr="00E24F58">
              <w:rPr>
                <w:b/>
                <w:bCs/>
                <w:sz w:val="20"/>
                <w:szCs w:val="20"/>
              </w:rPr>
              <w:t>sole tenant-advocate complaint</w:t>
            </w:r>
            <w:r w:rsidRPr="00E24F58">
              <w:rPr>
                <w:sz w:val="20"/>
                <w:szCs w:val="20"/>
              </w:rPr>
              <w:t xml:space="preserve"> HPD relied on; many allegations </w:t>
            </w:r>
            <w:r w:rsidRPr="00E24F58">
              <w:rPr>
                <w:sz w:val="20"/>
                <w:szCs w:val="20"/>
              </w:rPr>
              <w:lastRenderedPageBreak/>
              <w:t xml:space="preserve">refer to 2021-24 events </w:t>
            </w:r>
            <w:r w:rsidRPr="00E24F58">
              <w:rPr>
                <w:b/>
                <w:bCs/>
                <w:sz w:val="20"/>
                <w:szCs w:val="20"/>
              </w:rPr>
              <w:t>already cleared</w:t>
            </w:r>
            <w:r w:rsidRPr="00E24F58">
              <w:rPr>
                <w:sz w:val="20"/>
                <w:szCs w:val="20"/>
              </w:rPr>
              <w:t xml:space="preserve"> in HPD’s March 2024 approval.</w:t>
            </w:r>
          </w:p>
        </w:tc>
        <w:tc>
          <w:tcPr>
            <w:tcW w:w="0" w:type="auto"/>
            <w:vAlign w:val="center"/>
            <w:hideMark/>
          </w:tcPr>
          <w:p w14:paraId="05B775C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lastRenderedPageBreak/>
              <w:t xml:space="preserve">Build </w:t>
            </w:r>
            <w:proofErr w:type="gramStart"/>
            <w:r w:rsidRPr="00E24F58">
              <w:rPr>
                <w:sz w:val="20"/>
                <w:szCs w:val="20"/>
              </w:rPr>
              <w:t>rebuttal</w:t>
            </w:r>
            <w:proofErr w:type="gramEnd"/>
            <w:r w:rsidRPr="00E24F58">
              <w:rPr>
                <w:sz w:val="20"/>
                <w:szCs w:val="20"/>
              </w:rPr>
              <w:t xml:space="preserve"> chart citing permits, logs, photos that </w:t>
            </w:r>
            <w:r w:rsidRPr="00E24F58">
              <w:rPr>
                <w:sz w:val="20"/>
                <w:szCs w:val="20"/>
              </w:rPr>
              <w:lastRenderedPageBreak/>
              <w:t>contradict each allegation.</w:t>
            </w:r>
          </w:p>
        </w:tc>
        <w:tc>
          <w:tcPr>
            <w:tcW w:w="0" w:type="auto"/>
            <w:vAlign w:val="center"/>
            <w:hideMark/>
          </w:tcPr>
          <w:p w14:paraId="6A2E49AD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2B8BDF69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91AEE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2FF00A8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proofErr w:type="spellStart"/>
            <w:r w:rsidRPr="00E24F58">
              <w:rPr>
                <w:b/>
                <w:bCs/>
                <w:sz w:val="20"/>
                <w:szCs w:val="20"/>
              </w:rPr>
              <w:t>TakeRoot</w:t>
            </w:r>
            <w:proofErr w:type="spellEnd"/>
            <w:r w:rsidRPr="00E24F58">
              <w:rPr>
                <w:b/>
                <w:bCs/>
                <w:sz w:val="20"/>
                <w:szCs w:val="20"/>
              </w:rPr>
              <w:t xml:space="preserve"> Letter with 75 Attachments</w:t>
            </w:r>
            <w:r w:rsidRPr="00E24F58">
              <w:rPr>
                <w:sz w:val="20"/>
                <w:szCs w:val="20"/>
              </w:rPr>
              <w:t xml:space="preserve"> (PDF, 75 pp)</w:t>
            </w:r>
          </w:p>
        </w:tc>
        <w:tc>
          <w:tcPr>
            <w:tcW w:w="0" w:type="auto"/>
            <w:vAlign w:val="center"/>
            <w:hideMark/>
          </w:tcPr>
          <w:p w14:paraId="26D05D0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Same </w:t>
            </w:r>
            <w:r w:rsidRPr="00E24F58">
              <w:rPr>
                <w:b/>
                <w:bCs/>
                <w:sz w:val="20"/>
                <w:szCs w:val="20"/>
              </w:rPr>
              <w:t>3 Feb 2025</w:t>
            </w:r>
            <w:r w:rsidRPr="00E24F58">
              <w:rPr>
                <w:sz w:val="20"/>
                <w:szCs w:val="20"/>
              </w:rPr>
              <w:t xml:space="preserve"> submission</w:t>
            </w:r>
          </w:p>
        </w:tc>
        <w:tc>
          <w:tcPr>
            <w:tcW w:w="0" w:type="auto"/>
            <w:vAlign w:val="center"/>
            <w:hideMark/>
          </w:tcPr>
          <w:p w14:paraId="228E48D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</w:t>
            </w:r>
            <w:r w:rsidRPr="00E24F58">
              <w:rPr>
                <w:b/>
                <w:bCs/>
                <w:sz w:val="20"/>
                <w:szCs w:val="20"/>
              </w:rPr>
              <w:t>Attachment A:</w:t>
            </w:r>
            <w:r w:rsidRPr="00E24F58">
              <w:rPr>
                <w:sz w:val="20"/>
                <w:szCs w:val="20"/>
              </w:rPr>
              <w:t xml:space="preserve"> DOB Tenant-Protection Plan </w:t>
            </w:r>
            <w:r w:rsidRPr="00E24F58">
              <w:rPr>
                <w:b/>
                <w:bCs/>
                <w:sz w:val="20"/>
                <w:szCs w:val="20"/>
              </w:rPr>
              <w:t>filed 25 Nov 2024</w:t>
            </w:r>
            <w:r w:rsidRPr="00E24F58">
              <w:rPr>
                <w:sz w:val="20"/>
                <w:szCs w:val="20"/>
              </w:rPr>
              <w:t>—states “No dwelling units will remain occupied during construction.”</w:t>
            </w:r>
            <w:r w:rsidRPr="00E24F58">
              <w:rPr>
                <w:sz w:val="20"/>
                <w:szCs w:val="20"/>
              </w:rPr>
              <w:br/>
              <w:t xml:space="preserve">• </w:t>
            </w:r>
            <w:r w:rsidRPr="00E24F58">
              <w:rPr>
                <w:b/>
                <w:bCs/>
                <w:sz w:val="20"/>
                <w:szCs w:val="20"/>
              </w:rPr>
              <w:t>Attachment B:</w:t>
            </w:r>
            <w:r w:rsidRPr="00E24F58">
              <w:rPr>
                <w:sz w:val="20"/>
                <w:szCs w:val="20"/>
              </w:rPr>
              <w:t xml:space="preserve"> Tenant collective letter seeking schedule (7 Oct 2024).</w:t>
            </w:r>
            <w:r w:rsidRPr="00E24F58">
              <w:rPr>
                <w:sz w:val="20"/>
                <w:szCs w:val="20"/>
              </w:rPr>
              <w:br/>
              <w:t>• Multiple DOB objections, text screenshots, rent-withholding notices.</w:t>
            </w:r>
          </w:p>
        </w:tc>
        <w:tc>
          <w:tcPr>
            <w:tcW w:w="0" w:type="auto"/>
            <w:vAlign w:val="center"/>
            <w:hideMark/>
          </w:tcPr>
          <w:p w14:paraId="478D0B6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Ironically shows DOB </w:t>
            </w:r>
            <w:r w:rsidRPr="00E24F58">
              <w:rPr>
                <w:b/>
                <w:bCs/>
                <w:sz w:val="20"/>
                <w:szCs w:val="20"/>
              </w:rPr>
              <w:t>approved your safety plan</w:t>
            </w:r>
            <w:r w:rsidRPr="00E24F58">
              <w:rPr>
                <w:sz w:val="20"/>
                <w:szCs w:val="20"/>
              </w:rPr>
              <w:t>, undermining “unsafe work” claim; also proves you issued written work notices.</w:t>
            </w:r>
          </w:p>
        </w:tc>
        <w:tc>
          <w:tcPr>
            <w:tcW w:w="0" w:type="auto"/>
            <w:vAlign w:val="center"/>
            <w:hideMark/>
          </w:tcPr>
          <w:p w14:paraId="08FBBAE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Subpoena filing engineer to testify adequacy; </w:t>
            </w:r>
            <w:proofErr w:type="spellStart"/>
            <w:r w:rsidRPr="00E24F58">
              <w:rPr>
                <w:sz w:val="20"/>
                <w:szCs w:val="20"/>
              </w:rPr>
              <w:t>emphasise</w:t>
            </w:r>
            <w:proofErr w:type="spellEnd"/>
            <w:r w:rsidRPr="00E24F58">
              <w:rPr>
                <w:sz w:val="20"/>
                <w:szCs w:val="20"/>
              </w:rPr>
              <w:t xml:space="preserve"> TPP in opening.</w:t>
            </w:r>
          </w:p>
        </w:tc>
        <w:tc>
          <w:tcPr>
            <w:tcW w:w="0" w:type="auto"/>
            <w:vAlign w:val="center"/>
            <w:hideMark/>
          </w:tcPr>
          <w:p w14:paraId="3C3DD7C8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</w:tbl>
    <w:p w14:paraId="409E949B" w14:textId="3B4F4075" w:rsidR="00E24F58" w:rsidRPr="00E24F58" w:rsidRDefault="00E24F58" w:rsidP="00E24F58">
      <w:pPr>
        <w:rPr>
          <w:b/>
          <w:bCs/>
          <w:sz w:val="20"/>
          <w:szCs w:val="20"/>
        </w:rPr>
      </w:pPr>
    </w:p>
    <w:tbl>
      <w:tblPr>
        <w:tblW w:w="0" w:type="auto"/>
        <w:tblCellSpacing w:w="15" w:type="dxa"/>
        <w:tblBorders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"/>
        <w:gridCol w:w="1866"/>
        <w:gridCol w:w="1723"/>
        <w:gridCol w:w="2190"/>
        <w:gridCol w:w="2693"/>
        <w:gridCol w:w="1938"/>
        <w:gridCol w:w="81"/>
      </w:tblGrid>
      <w:tr w:rsidR="00E24F58" w:rsidRPr="00E24F58" w14:paraId="0D3D85B0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0B2D3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3AD1512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Roof-to-Cellar Inspection Form #1</w:t>
            </w:r>
            <w:r w:rsidRPr="00E24F58">
              <w:rPr>
                <w:sz w:val="20"/>
                <w:szCs w:val="20"/>
              </w:rPr>
              <w:t xml:space="preserve"> (8 pp)</w:t>
            </w:r>
          </w:p>
        </w:tc>
        <w:tc>
          <w:tcPr>
            <w:tcW w:w="0" w:type="auto"/>
            <w:vAlign w:val="center"/>
            <w:hideMark/>
          </w:tcPr>
          <w:p w14:paraId="0B23CA7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Inspection </w:t>
            </w:r>
            <w:r w:rsidRPr="00E24F58">
              <w:rPr>
                <w:b/>
                <w:bCs/>
                <w:sz w:val="20"/>
                <w:szCs w:val="20"/>
              </w:rPr>
              <w:t>11 Mar 2025</w:t>
            </w:r>
            <w:r w:rsidRPr="00E24F58">
              <w:rPr>
                <w:sz w:val="20"/>
                <w:szCs w:val="20"/>
              </w:rPr>
              <w:t xml:space="preserve"> – Inspector </w:t>
            </w:r>
            <w:r w:rsidRPr="00E24F58">
              <w:rPr>
                <w:b/>
                <w:bCs/>
                <w:sz w:val="20"/>
                <w:szCs w:val="20"/>
              </w:rPr>
              <w:t>Samuel Del Pilar</w:t>
            </w:r>
          </w:p>
        </w:tc>
        <w:tc>
          <w:tcPr>
            <w:tcW w:w="0" w:type="auto"/>
            <w:vAlign w:val="center"/>
            <w:hideMark/>
          </w:tcPr>
          <w:p w14:paraId="771A397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Majority of items marked </w:t>
            </w:r>
            <w:r w:rsidRPr="00E24F58">
              <w:rPr>
                <w:b/>
                <w:bCs/>
                <w:sz w:val="20"/>
                <w:szCs w:val="20"/>
              </w:rPr>
              <w:t>“Fair”</w:t>
            </w:r>
            <w:r w:rsidRPr="00E24F58">
              <w:rPr>
                <w:sz w:val="20"/>
                <w:szCs w:val="20"/>
              </w:rPr>
              <w:t xml:space="preserve"> or </w:t>
            </w:r>
            <w:r w:rsidRPr="00E24F58">
              <w:rPr>
                <w:b/>
                <w:bCs/>
                <w:sz w:val="20"/>
                <w:szCs w:val="20"/>
              </w:rPr>
              <w:t>“Good.”</w:t>
            </w:r>
            <w:r w:rsidRPr="00E24F58">
              <w:rPr>
                <w:sz w:val="20"/>
                <w:szCs w:val="20"/>
              </w:rPr>
              <w:br/>
              <w:t xml:space="preserve">• Notes </w:t>
            </w:r>
            <w:r w:rsidRPr="00E24F58">
              <w:rPr>
                <w:i/>
                <w:iCs/>
                <w:sz w:val="20"/>
                <w:szCs w:val="20"/>
              </w:rPr>
              <w:t>public-hall stairs slope &gt; 45°</w:t>
            </w:r>
            <w:r w:rsidRPr="00E24F58">
              <w:rPr>
                <w:sz w:val="20"/>
                <w:szCs w:val="20"/>
              </w:rPr>
              <w:t xml:space="preserve">; </w:t>
            </w:r>
            <w:r w:rsidRPr="00E24F58">
              <w:rPr>
                <w:i/>
                <w:iCs/>
                <w:sz w:val="20"/>
                <w:szCs w:val="20"/>
              </w:rPr>
              <w:t>roof stucco loose</w:t>
            </w:r>
            <w:r w:rsidRPr="00E24F58">
              <w:rPr>
                <w:sz w:val="20"/>
                <w:szCs w:val="20"/>
              </w:rPr>
              <w:t xml:space="preserve">; </w:t>
            </w:r>
            <w:r w:rsidRPr="00E24F58">
              <w:rPr>
                <w:i/>
                <w:iCs/>
                <w:sz w:val="20"/>
                <w:szCs w:val="20"/>
              </w:rPr>
              <w:t>boiler room – no access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 xml:space="preserve">• </w:t>
            </w:r>
            <w:r w:rsidRPr="00E24F58">
              <w:rPr>
                <w:b/>
                <w:bCs/>
                <w:sz w:val="20"/>
                <w:szCs w:val="20"/>
              </w:rPr>
              <w:t>No vacate order</w:t>
            </w:r>
            <w:r w:rsidRPr="00E24F58">
              <w:rPr>
                <w:sz w:val="20"/>
                <w:szCs w:val="20"/>
              </w:rPr>
              <w:t xml:space="preserve"> or “imminent hazard” box checked.</w:t>
            </w:r>
          </w:p>
        </w:tc>
        <w:tc>
          <w:tcPr>
            <w:tcW w:w="0" w:type="auto"/>
            <w:vAlign w:val="center"/>
            <w:hideMark/>
          </w:tcPr>
          <w:p w14:paraId="441CC54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Shows HPD considered building </w:t>
            </w:r>
            <w:r w:rsidRPr="00E24F58">
              <w:rPr>
                <w:b/>
                <w:bCs/>
                <w:sz w:val="20"/>
                <w:szCs w:val="20"/>
              </w:rPr>
              <w:t>habitable</w:t>
            </w:r>
            <w:r w:rsidRPr="00E24F58">
              <w:rPr>
                <w:sz w:val="20"/>
                <w:szCs w:val="20"/>
              </w:rPr>
              <w:t>; issues are repairable, not life-threatening → undercuts harassment narrative.</w:t>
            </w:r>
          </w:p>
        </w:tc>
        <w:tc>
          <w:tcPr>
            <w:tcW w:w="0" w:type="auto"/>
            <w:vAlign w:val="center"/>
            <w:hideMark/>
          </w:tcPr>
          <w:p w14:paraId="1EC936A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Commission PE survey to measure stair slope; if within MDL grandfather limits, prepare affidavit.</w:t>
            </w:r>
          </w:p>
        </w:tc>
        <w:tc>
          <w:tcPr>
            <w:tcW w:w="0" w:type="auto"/>
            <w:vAlign w:val="center"/>
            <w:hideMark/>
          </w:tcPr>
          <w:p w14:paraId="28422977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75D68E7D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3E610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501DAE0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Photo Log #3</w:t>
            </w:r>
            <w:r w:rsidRPr="00E24F58">
              <w:rPr>
                <w:sz w:val="20"/>
                <w:szCs w:val="20"/>
              </w:rPr>
              <w:t xml:space="preserve"> (52 photos, PDF 52 pp)</w:t>
            </w:r>
          </w:p>
        </w:tc>
        <w:tc>
          <w:tcPr>
            <w:tcW w:w="0" w:type="auto"/>
            <w:vAlign w:val="center"/>
            <w:hideMark/>
          </w:tcPr>
          <w:p w14:paraId="1DA9090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Same </w:t>
            </w:r>
            <w:r w:rsidRPr="00E24F58">
              <w:rPr>
                <w:b/>
                <w:bCs/>
                <w:sz w:val="20"/>
                <w:szCs w:val="20"/>
              </w:rPr>
              <w:t>11 Mar 2025</w:t>
            </w:r>
            <w:r w:rsidRPr="00E24F58">
              <w:rPr>
                <w:sz w:val="20"/>
                <w:szCs w:val="20"/>
              </w:rPr>
              <w:t xml:space="preserve"> visit</w:t>
            </w:r>
          </w:p>
        </w:tc>
        <w:tc>
          <w:tcPr>
            <w:tcW w:w="0" w:type="auto"/>
            <w:vAlign w:val="center"/>
            <w:hideMark/>
          </w:tcPr>
          <w:p w14:paraId="78CBE88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Photos mirror Form #1 findings: cracked hall tile, open junction box, level used to show door-jamb slope.</w:t>
            </w:r>
            <w:r w:rsidRPr="00E24F58">
              <w:rPr>
                <w:sz w:val="20"/>
                <w:szCs w:val="20"/>
              </w:rPr>
              <w:br/>
              <w:t>• No dust clouds or exposed live wiring.</w:t>
            </w:r>
          </w:p>
        </w:tc>
        <w:tc>
          <w:tcPr>
            <w:tcW w:w="0" w:type="auto"/>
            <w:vAlign w:val="center"/>
            <w:hideMark/>
          </w:tcPr>
          <w:p w14:paraId="41A513A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Provides </w:t>
            </w:r>
            <w:r w:rsidRPr="00E24F58">
              <w:rPr>
                <w:b/>
                <w:bCs/>
                <w:sz w:val="20"/>
                <w:szCs w:val="20"/>
              </w:rPr>
              <w:t>baseline “pre-remediation” visuals</w:t>
            </w:r>
            <w:r w:rsidRPr="00E24F58">
              <w:rPr>
                <w:sz w:val="20"/>
                <w:szCs w:val="20"/>
              </w:rPr>
              <w:t>; later images (Ex 24) show progress – demonstrates corrective trajectory.</w:t>
            </w:r>
          </w:p>
        </w:tc>
        <w:tc>
          <w:tcPr>
            <w:tcW w:w="0" w:type="auto"/>
            <w:vAlign w:val="center"/>
            <w:hideMark/>
          </w:tcPr>
          <w:p w14:paraId="74EF007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Create side-by-side before/after slides (22 → 24) for hearing deck.</w:t>
            </w:r>
          </w:p>
        </w:tc>
        <w:tc>
          <w:tcPr>
            <w:tcW w:w="0" w:type="auto"/>
            <w:vAlign w:val="center"/>
            <w:hideMark/>
          </w:tcPr>
          <w:p w14:paraId="0FF2EF64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42B460C0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25565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0A6DDDB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Roof-to-Cellar Inspection Form #2</w:t>
            </w:r>
            <w:r w:rsidRPr="00E24F58">
              <w:rPr>
                <w:sz w:val="20"/>
                <w:szCs w:val="20"/>
              </w:rPr>
              <w:t xml:space="preserve"> (9 pp)</w:t>
            </w:r>
          </w:p>
        </w:tc>
        <w:tc>
          <w:tcPr>
            <w:tcW w:w="0" w:type="auto"/>
            <w:vAlign w:val="center"/>
            <w:hideMark/>
          </w:tcPr>
          <w:p w14:paraId="33DF58F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Joint HPD/DOB visit </w:t>
            </w:r>
            <w:r w:rsidRPr="00E24F58">
              <w:rPr>
                <w:b/>
                <w:bCs/>
                <w:sz w:val="20"/>
                <w:szCs w:val="20"/>
              </w:rPr>
              <w:t>19 Mar 2025</w:t>
            </w:r>
          </w:p>
        </w:tc>
        <w:tc>
          <w:tcPr>
            <w:tcW w:w="0" w:type="auto"/>
            <w:vAlign w:val="center"/>
            <w:hideMark/>
          </w:tcPr>
          <w:p w14:paraId="1A660C3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Records </w:t>
            </w:r>
            <w:r w:rsidRPr="00E24F58">
              <w:rPr>
                <w:i/>
                <w:iCs/>
                <w:sz w:val="20"/>
                <w:szCs w:val="20"/>
              </w:rPr>
              <w:t>vacant 2nd-floor rooms combined</w:t>
            </w:r>
            <w:r w:rsidRPr="00E24F58">
              <w:rPr>
                <w:sz w:val="20"/>
                <w:szCs w:val="20"/>
              </w:rPr>
              <w:t xml:space="preserve">; </w:t>
            </w:r>
            <w:r w:rsidRPr="00E24F58">
              <w:rPr>
                <w:i/>
                <w:iCs/>
                <w:sz w:val="20"/>
                <w:szCs w:val="20"/>
              </w:rPr>
              <w:t>shower body installed</w:t>
            </w:r>
            <w:r w:rsidRPr="00E24F58">
              <w:rPr>
                <w:sz w:val="20"/>
                <w:szCs w:val="20"/>
              </w:rPr>
              <w:t xml:space="preserve">; </w:t>
            </w:r>
            <w:r w:rsidRPr="00E24F58">
              <w:rPr>
                <w:i/>
                <w:iCs/>
                <w:sz w:val="20"/>
                <w:szCs w:val="20"/>
              </w:rPr>
              <w:t>sprinkler head capped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 xml:space="preserve">• Lists temporary shoring jacks </w:t>
            </w:r>
            <w:r w:rsidRPr="00E24F58">
              <w:rPr>
                <w:sz w:val="20"/>
                <w:szCs w:val="20"/>
              </w:rPr>
              <w:lastRenderedPageBreak/>
              <w:t>“adequate.”</w:t>
            </w:r>
            <w:r w:rsidRPr="00E24F58">
              <w:rPr>
                <w:sz w:val="20"/>
                <w:szCs w:val="20"/>
              </w:rPr>
              <w:br/>
              <w:t xml:space="preserve">• Again </w:t>
            </w:r>
            <w:r w:rsidRPr="00E24F58">
              <w:rPr>
                <w:b/>
                <w:bCs/>
                <w:sz w:val="20"/>
                <w:szCs w:val="20"/>
              </w:rPr>
              <w:t>no vacate order</w:t>
            </w:r>
            <w:r w:rsidRPr="00E24F58">
              <w:rPr>
                <w:sz w:val="20"/>
                <w:szCs w:val="20"/>
              </w:rPr>
              <w:t xml:space="preserve"> issued.</w:t>
            </w:r>
          </w:p>
        </w:tc>
        <w:tc>
          <w:tcPr>
            <w:tcW w:w="0" w:type="auto"/>
            <w:vAlign w:val="center"/>
            <w:hideMark/>
          </w:tcPr>
          <w:p w14:paraId="57EFBB8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lastRenderedPageBreak/>
              <w:t xml:space="preserve">Confirms agency </w:t>
            </w:r>
            <w:r w:rsidRPr="00E24F58">
              <w:rPr>
                <w:b/>
                <w:bCs/>
                <w:sz w:val="20"/>
                <w:szCs w:val="20"/>
              </w:rPr>
              <w:t>had full access</w:t>
            </w:r>
            <w:r w:rsidRPr="00E24F58">
              <w:rPr>
                <w:sz w:val="20"/>
                <w:szCs w:val="20"/>
              </w:rPr>
              <w:t xml:space="preserve"> and observed controlled construction; notes capped life-safety systems, rebutting “dangerous demo” claim.</w:t>
            </w:r>
          </w:p>
        </w:tc>
        <w:tc>
          <w:tcPr>
            <w:tcW w:w="0" w:type="auto"/>
            <w:vAlign w:val="center"/>
            <w:hideMark/>
          </w:tcPr>
          <w:p w14:paraId="22F9F53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Bring architect letter confirming 2A/2B remain vacant until permits restored.</w:t>
            </w:r>
          </w:p>
        </w:tc>
        <w:tc>
          <w:tcPr>
            <w:tcW w:w="0" w:type="auto"/>
            <w:vAlign w:val="center"/>
            <w:hideMark/>
          </w:tcPr>
          <w:p w14:paraId="6A40601E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630A939B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F0774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14:paraId="501C83E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Photo Log #4</w:t>
            </w:r>
            <w:r w:rsidRPr="00E24F58">
              <w:rPr>
                <w:sz w:val="20"/>
                <w:szCs w:val="20"/>
              </w:rPr>
              <w:t xml:space="preserve"> (52 photos)</w:t>
            </w:r>
          </w:p>
        </w:tc>
        <w:tc>
          <w:tcPr>
            <w:tcW w:w="0" w:type="auto"/>
            <w:vAlign w:val="center"/>
            <w:hideMark/>
          </w:tcPr>
          <w:p w14:paraId="70FC4B9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Same </w:t>
            </w:r>
            <w:r w:rsidRPr="00E24F58">
              <w:rPr>
                <w:b/>
                <w:bCs/>
                <w:sz w:val="20"/>
                <w:szCs w:val="20"/>
              </w:rPr>
              <w:t>19 Mar 2025</w:t>
            </w:r>
            <w:r w:rsidRPr="00E24F58">
              <w:rPr>
                <w:sz w:val="20"/>
                <w:szCs w:val="20"/>
              </w:rPr>
              <w:t xml:space="preserve"> inspection</w:t>
            </w:r>
          </w:p>
        </w:tc>
        <w:tc>
          <w:tcPr>
            <w:tcW w:w="0" w:type="auto"/>
            <w:vAlign w:val="center"/>
            <w:hideMark/>
          </w:tcPr>
          <w:p w14:paraId="19EBEB0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Shows yellow </w:t>
            </w:r>
            <w:proofErr w:type="gramStart"/>
            <w:r w:rsidRPr="00E24F58">
              <w:rPr>
                <w:sz w:val="20"/>
                <w:szCs w:val="20"/>
              </w:rPr>
              <w:t>telescoping</w:t>
            </w:r>
            <w:proofErr w:type="gramEnd"/>
            <w:r w:rsidRPr="00E24F58">
              <w:rPr>
                <w:sz w:val="20"/>
                <w:szCs w:val="20"/>
              </w:rPr>
              <w:t xml:space="preserve"> shoring posts, patched roof drain, numbered apt doors re-hung, poly dust barriers.</w:t>
            </w:r>
            <w:r w:rsidRPr="00E24F58">
              <w:rPr>
                <w:sz w:val="20"/>
                <w:szCs w:val="20"/>
              </w:rPr>
              <w:br/>
              <w:t>• Sprinkler heads visibly capped/taped.</w:t>
            </w:r>
          </w:p>
        </w:tc>
        <w:tc>
          <w:tcPr>
            <w:tcW w:w="0" w:type="auto"/>
            <w:vAlign w:val="center"/>
            <w:hideMark/>
          </w:tcPr>
          <w:p w14:paraId="0AA4D81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Demonstrates </w:t>
            </w:r>
            <w:r w:rsidRPr="00E24F58">
              <w:rPr>
                <w:b/>
                <w:bCs/>
                <w:sz w:val="20"/>
                <w:szCs w:val="20"/>
              </w:rPr>
              <w:t>safety measures in place</w:t>
            </w:r>
            <w:r w:rsidRPr="00E24F58">
              <w:rPr>
                <w:sz w:val="20"/>
                <w:szCs w:val="20"/>
              </w:rPr>
              <w:t xml:space="preserve"> and visual improvement versus 11 Mar shots – supports “progressive remediation” argument.</w:t>
            </w:r>
          </w:p>
        </w:tc>
        <w:tc>
          <w:tcPr>
            <w:tcW w:w="0" w:type="auto"/>
            <w:vAlign w:val="center"/>
            <w:hideMark/>
          </w:tcPr>
          <w:p w14:paraId="7102D50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Annotate photos to highlight caps, barriers, roof patch.</w:t>
            </w:r>
          </w:p>
        </w:tc>
        <w:tc>
          <w:tcPr>
            <w:tcW w:w="0" w:type="auto"/>
            <w:vAlign w:val="center"/>
            <w:hideMark/>
          </w:tcPr>
          <w:p w14:paraId="14B446BE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7BBC2D74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CD7E1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116A4D7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DOB Roof-Steel Job Filing (PW1/PW3/TR1)</w:t>
            </w:r>
            <w:r w:rsidRPr="00E24F58">
              <w:rPr>
                <w:sz w:val="20"/>
                <w:szCs w:val="20"/>
              </w:rPr>
              <w:t xml:space="preserve"> (16 pp)</w:t>
            </w:r>
          </w:p>
        </w:tc>
        <w:tc>
          <w:tcPr>
            <w:tcW w:w="0" w:type="auto"/>
            <w:vAlign w:val="center"/>
            <w:hideMark/>
          </w:tcPr>
          <w:p w14:paraId="36296D7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Application </w:t>
            </w:r>
            <w:r w:rsidRPr="00E24F58">
              <w:rPr>
                <w:b/>
                <w:bCs/>
                <w:sz w:val="20"/>
                <w:szCs w:val="20"/>
              </w:rPr>
              <w:t>12 Mar 2025</w:t>
            </w:r>
            <w:r w:rsidRPr="00E24F58">
              <w:rPr>
                <w:sz w:val="20"/>
                <w:szCs w:val="20"/>
              </w:rPr>
              <w:t xml:space="preserve">, Job </w:t>
            </w:r>
            <w:r w:rsidRPr="00E24F58">
              <w:rPr>
                <w:b/>
                <w:bCs/>
                <w:sz w:val="20"/>
                <w:szCs w:val="20"/>
              </w:rPr>
              <w:t>M0181285-I1</w:t>
            </w:r>
          </w:p>
        </w:tc>
        <w:tc>
          <w:tcPr>
            <w:tcW w:w="0" w:type="auto"/>
            <w:vAlign w:val="center"/>
            <w:hideMark/>
          </w:tcPr>
          <w:p w14:paraId="6E588B3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Scope: </w:t>
            </w:r>
            <w:r w:rsidRPr="00E24F58">
              <w:rPr>
                <w:i/>
                <w:iCs/>
                <w:sz w:val="20"/>
                <w:szCs w:val="20"/>
              </w:rPr>
              <w:t>“Install new steel framing 3-5 FL &amp; roof; remove temp shoring.”</w:t>
            </w:r>
            <w:r w:rsidRPr="00E24F58">
              <w:rPr>
                <w:sz w:val="20"/>
                <w:szCs w:val="20"/>
              </w:rPr>
              <w:br/>
              <w:t xml:space="preserve">• Cost affidavit </w:t>
            </w:r>
            <w:r w:rsidRPr="00E24F58">
              <w:rPr>
                <w:b/>
                <w:bCs/>
                <w:sz w:val="20"/>
                <w:szCs w:val="20"/>
              </w:rPr>
              <w:t>$74 745.45</w:t>
            </w:r>
            <w:r w:rsidRPr="00E24F58">
              <w:rPr>
                <w:sz w:val="20"/>
                <w:szCs w:val="20"/>
              </w:rPr>
              <w:t>; 1 755 sf.</w:t>
            </w:r>
            <w:r w:rsidRPr="00E24F58">
              <w:rPr>
                <w:sz w:val="20"/>
                <w:szCs w:val="20"/>
              </w:rPr>
              <w:br/>
              <w:t xml:space="preserve">• TR1 lists </w:t>
            </w:r>
            <w:r w:rsidRPr="00E24F58">
              <w:rPr>
                <w:b/>
                <w:bCs/>
                <w:sz w:val="20"/>
                <w:szCs w:val="20"/>
              </w:rPr>
              <w:t>Gennady Grichevsky, PE</w:t>
            </w:r>
            <w:r w:rsidRPr="00E24F58">
              <w:rPr>
                <w:sz w:val="20"/>
                <w:szCs w:val="20"/>
              </w:rPr>
              <w:t>; inspections scheduled.</w:t>
            </w:r>
            <w:r w:rsidRPr="00E24F58">
              <w:rPr>
                <w:sz w:val="20"/>
                <w:szCs w:val="20"/>
              </w:rPr>
              <w:br/>
              <w:t>• DOB status “</w:t>
            </w:r>
            <w:r w:rsidRPr="00E24F58">
              <w:rPr>
                <w:b/>
                <w:bCs/>
                <w:sz w:val="20"/>
                <w:szCs w:val="20"/>
              </w:rPr>
              <w:t>Permit PRE-FILED</w:t>
            </w:r>
            <w:r w:rsidRPr="00E24F58">
              <w:rPr>
                <w:sz w:val="20"/>
                <w:szCs w:val="20"/>
              </w:rPr>
              <w:t>” pending CONH confirmation.</w:t>
            </w:r>
          </w:p>
        </w:tc>
        <w:tc>
          <w:tcPr>
            <w:tcW w:w="0" w:type="auto"/>
            <w:vAlign w:val="center"/>
            <w:hideMark/>
          </w:tcPr>
          <w:p w14:paraId="55E2F21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Shows structural upgrade </w:t>
            </w:r>
            <w:r w:rsidRPr="00E24F58">
              <w:rPr>
                <w:b/>
                <w:bCs/>
                <w:sz w:val="20"/>
                <w:szCs w:val="20"/>
              </w:rPr>
              <w:t>fully engineered and disclosed</w:t>
            </w:r>
            <w:r w:rsidRPr="00E24F58">
              <w:rPr>
                <w:sz w:val="20"/>
                <w:szCs w:val="20"/>
              </w:rPr>
              <w:t>; work cannot proceed only because HPD suspended CONH – bolsters argument to lift suspension.</w:t>
            </w:r>
          </w:p>
        </w:tc>
        <w:tc>
          <w:tcPr>
            <w:tcW w:w="0" w:type="auto"/>
            <w:vAlign w:val="center"/>
            <w:hideMark/>
          </w:tcPr>
          <w:p w14:paraId="7E6F10A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Submit PE letter linking this job to DOB Unsafe-Header NOV closure (Ex 27).</w:t>
            </w:r>
          </w:p>
        </w:tc>
        <w:tc>
          <w:tcPr>
            <w:tcW w:w="0" w:type="auto"/>
            <w:vAlign w:val="center"/>
            <w:hideMark/>
          </w:tcPr>
          <w:p w14:paraId="05DFF4BA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236AC9F5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28A99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25 A</w:t>
            </w:r>
          </w:p>
        </w:tc>
        <w:tc>
          <w:tcPr>
            <w:tcW w:w="0" w:type="auto"/>
            <w:vAlign w:val="center"/>
            <w:hideMark/>
          </w:tcPr>
          <w:p w14:paraId="1BFEAF7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HPD-3 Anti-Harassment Checklist</w:t>
            </w:r>
            <w:r w:rsidRPr="00E24F58">
              <w:rPr>
                <w:sz w:val="20"/>
                <w:szCs w:val="20"/>
              </w:rPr>
              <w:t xml:space="preserve"> (2 pp)</w:t>
            </w:r>
          </w:p>
        </w:tc>
        <w:tc>
          <w:tcPr>
            <w:tcW w:w="0" w:type="auto"/>
            <w:vAlign w:val="center"/>
            <w:hideMark/>
          </w:tcPr>
          <w:p w14:paraId="149D54B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Attached to Job M0181285-I1</w:t>
            </w:r>
          </w:p>
        </w:tc>
        <w:tc>
          <w:tcPr>
            <w:tcW w:w="0" w:type="auto"/>
            <w:vAlign w:val="center"/>
            <w:hideMark/>
          </w:tcPr>
          <w:p w14:paraId="72C717E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Checks all four SRO trigger boxes “YES” → </w:t>
            </w:r>
            <w:r w:rsidRPr="00E24F58">
              <w:rPr>
                <w:b/>
                <w:bCs/>
                <w:sz w:val="20"/>
                <w:szCs w:val="20"/>
              </w:rPr>
              <w:t>CONH attached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 xml:space="preserve">• HPD reviewer signature box stamped </w:t>
            </w:r>
            <w:r w:rsidRPr="00E24F58">
              <w:rPr>
                <w:b/>
                <w:bCs/>
                <w:sz w:val="20"/>
                <w:szCs w:val="20"/>
              </w:rPr>
              <w:t>RECEIVED</w:t>
            </w:r>
            <w:r w:rsidRPr="00E24F58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5AED516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Proves you </w:t>
            </w:r>
            <w:r w:rsidRPr="00E24F58">
              <w:rPr>
                <w:b/>
                <w:bCs/>
                <w:sz w:val="20"/>
                <w:szCs w:val="20"/>
              </w:rPr>
              <w:t>voluntarily triggered anti-harassment review</w:t>
            </w:r>
            <w:r w:rsidRPr="00E24F58">
              <w:rPr>
                <w:sz w:val="20"/>
                <w:szCs w:val="20"/>
              </w:rPr>
              <w:t xml:space="preserve"> before filing – contradicts HPD claim you evaded process.</w:t>
            </w:r>
          </w:p>
        </w:tc>
        <w:tc>
          <w:tcPr>
            <w:tcW w:w="0" w:type="auto"/>
            <w:vAlign w:val="center"/>
            <w:hideMark/>
          </w:tcPr>
          <w:p w14:paraId="5D5813A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Point to this doc in motion to vacate suspension.</w:t>
            </w:r>
          </w:p>
        </w:tc>
        <w:tc>
          <w:tcPr>
            <w:tcW w:w="0" w:type="auto"/>
            <w:vAlign w:val="center"/>
            <w:hideMark/>
          </w:tcPr>
          <w:p w14:paraId="16F72C4A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76F63A94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D282E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25 B</w:t>
            </w:r>
          </w:p>
        </w:tc>
        <w:tc>
          <w:tcPr>
            <w:tcW w:w="0" w:type="auto"/>
            <w:vAlign w:val="center"/>
            <w:hideMark/>
          </w:tcPr>
          <w:p w14:paraId="70F411D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Structural Drawings – Roof Framing</w:t>
            </w:r>
            <w:r w:rsidRPr="00E24F58">
              <w:rPr>
                <w:sz w:val="20"/>
                <w:szCs w:val="20"/>
              </w:rPr>
              <w:t xml:space="preserve"> (4 sheets)</w:t>
            </w:r>
          </w:p>
        </w:tc>
        <w:tc>
          <w:tcPr>
            <w:tcW w:w="0" w:type="auto"/>
            <w:vAlign w:val="center"/>
            <w:hideMark/>
          </w:tcPr>
          <w:p w14:paraId="5E5E052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Signed &amp; sealed </w:t>
            </w:r>
            <w:r w:rsidRPr="00E24F58">
              <w:rPr>
                <w:b/>
                <w:bCs/>
                <w:sz w:val="20"/>
                <w:szCs w:val="20"/>
              </w:rPr>
              <w:t>12 Mar 2025</w:t>
            </w:r>
          </w:p>
        </w:tc>
        <w:tc>
          <w:tcPr>
            <w:tcW w:w="0" w:type="auto"/>
            <w:vAlign w:val="center"/>
            <w:hideMark/>
          </w:tcPr>
          <w:p w14:paraId="57F7A58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Details W12×40 beams, HSS4×4 posts, Simpson clips; live-load calc table.</w:t>
            </w:r>
            <w:r w:rsidRPr="00E24F58">
              <w:rPr>
                <w:sz w:val="20"/>
                <w:szCs w:val="20"/>
              </w:rPr>
              <w:br/>
              <w:t xml:space="preserve">• Note </w:t>
            </w:r>
            <w:r w:rsidRPr="00E24F58">
              <w:rPr>
                <w:i/>
                <w:iCs/>
                <w:sz w:val="20"/>
                <w:szCs w:val="20"/>
              </w:rPr>
              <w:t>“Existing SRO partitions to remain; no change in egress.”</w:t>
            </w:r>
          </w:p>
        </w:tc>
        <w:tc>
          <w:tcPr>
            <w:tcW w:w="0" w:type="auto"/>
            <w:vAlign w:val="center"/>
            <w:hideMark/>
          </w:tcPr>
          <w:p w14:paraId="5295B3A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Shows work is </w:t>
            </w:r>
            <w:r w:rsidRPr="00E24F58">
              <w:rPr>
                <w:b/>
                <w:bCs/>
                <w:sz w:val="20"/>
                <w:szCs w:val="20"/>
              </w:rPr>
              <w:t>structural reinforcement</w:t>
            </w:r>
            <w:r w:rsidRPr="00E24F58">
              <w:rPr>
                <w:sz w:val="20"/>
                <w:szCs w:val="20"/>
              </w:rPr>
              <w:t>, not unit reduction; rebuts “intent to demolish SROs.”</w:t>
            </w:r>
          </w:p>
        </w:tc>
        <w:tc>
          <w:tcPr>
            <w:tcW w:w="0" w:type="auto"/>
            <w:vAlign w:val="center"/>
            <w:hideMark/>
          </w:tcPr>
          <w:p w14:paraId="541B2EA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Prepare engineer testimony; submit drawing set to HPD hearing file.</w:t>
            </w:r>
          </w:p>
        </w:tc>
        <w:tc>
          <w:tcPr>
            <w:tcW w:w="0" w:type="auto"/>
            <w:vAlign w:val="center"/>
            <w:hideMark/>
          </w:tcPr>
          <w:p w14:paraId="31D94343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5917FE3A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32266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14:paraId="21F8AB0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DOB Emergency-Shoring Filing</w:t>
            </w:r>
            <w:r w:rsidRPr="00E24F58">
              <w:rPr>
                <w:sz w:val="20"/>
                <w:szCs w:val="20"/>
              </w:rPr>
              <w:t xml:space="preserve"> (PW1, PW3)</w:t>
            </w:r>
          </w:p>
        </w:tc>
        <w:tc>
          <w:tcPr>
            <w:tcW w:w="0" w:type="auto"/>
            <w:vAlign w:val="center"/>
            <w:hideMark/>
          </w:tcPr>
          <w:p w14:paraId="5BC5919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Application </w:t>
            </w:r>
            <w:r w:rsidRPr="00E24F58">
              <w:rPr>
                <w:b/>
                <w:bCs/>
                <w:sz w:val="20"/>
                <w:szCs w:val="20"/>
              </w:rPr>
              <w:t>19 Aug 2024</w:t>
            </w:r>
            <w:r w:rsidRPr="00E24F58">
              <w:rPr>
                <w:sz w:val="20"/>
                <w:szCs w:val="20"/>
              </w:rPr>
              <w:t xml:space="preserve">, Job </w:t>
            </w:r>
            <w:r w:rsidRPr="00E24F58">
              <w:rPr>
                <w:b/>
                <w:bCs/>
                <w:sz w:val="20"/>
                <w:szCs w:val="20"/>
              </w:rPr>
              <w:t>M0196859-I1</w:t>
            </w:r>
          </w:p>
        </w:tc>
        <w:tc>
          <w:tcPr>
            <w:tcW w:w="0" w:type="auto"/>
            <w:vAlign w:val="center"/>
            <w:hideMark/>
          </w:tcPr>
          <w:p w14:paraId="45703A1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Scope: </w:t>
            </w:r>
            <w:r w:rsidRPr="00E24F58">
              <w:rPr>
                <w:i/>
                <w:iCs/>
                <w:sz w:val="20"/>
                <w:szCs w:val="20"/>
              </w:rPr>
              <w:t>“Install temporary shoring – steel jacks @ cellar &amp; 1 FL; wood wall @ 2 FL.”</w:t>
            </w:r>
            <w:r w:rsidRPr="00E24F58">
              <w:rPr>
                <w:sz w:val="20"/>
                <w:szCs w:val="20"/>
              </w:rPr>
              <w:br/>
              <w:t xml:space="preserve">• Cost </w:t>
            </w:r>
            <w:r w:rsidRPr="00E24F58">
              <w:rPr>
                <w:b/>
                <w:bCs/>
                <w:sz w:val="20"/>
                <w:szCs w:val="20"/>
              </w:rPr>
              <w:t>$4 000</w:t>
            </w:r>
            <w:r w:rsidRPr="00E24F58">
              <w:rPr>
                <w:sz w:val="20"/>
                <w:szCs w:val="20"/>
              </w:rPr>
              <w:t xml:space="preserve"> (</w:t>
            </w:r>
            <w:proofErr w:type="gramStart"/>
            <w:r w:rsidRPr="00E24F58">
              <w:rPr>
                <w:sz w:val="20"/>
                <w:szCs w:val="20"/>
              </w:rPr>
              <w:t>stop-gap</w:t>
            </w:r>
            <w:proofErr w:type="gramEnd"/>
            <w:r w:rsidRPr="00E24F58">
              <w:rPr>
                <w:sz w:val="20"/>
                <w:szCs w:val="20"/>
              </w:rPr>
              <w:t>).</w:t>
            </w:r>
            <w:r w:rsidRPr="00E24F58">
              <w:rPr>
                <w:sz w:val="20"/>
                <w:szCs w:val="20"/>
              </w:rPr>
              <w:br/>
              <w:t xml:space="preserve">• Box “Tenant Protection Plan” marked </w:t>
            </w:r>
            <w:r w:rsidRPr="00E24F58">
              <w:rPr>
                <w:b/>
                <w:bCs/>
                <w:sz w:val="20"/>
                <w:szCs w:val="20"/>
              </w:rPr>
              <w:t>YES</w:t>
            </w:r>
            <w:r w:rsidRPr="00E24F58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7D710FB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Links shoring and dust directly to </w:t>
            </w:r>
            <w:r w:rsidRPr="00E24F58">
              <w:rPr>
                <w:b/>
                <w:bCs/>
                <w:sz w:val="20"/>
                <w:szCs w:val="20"/>
              </w:rPr>
              <w:t>DOB-ordered safety work</w:t>
            </w:r>
            <w:r w:rsidRPr="00E24F58">
              <w:rPr>
                <w:sz w:val="20"/>
                <w:szCs w:val="20"/>
              </w:rPr>
              <w:t>; explains removal of some fixtures.</w:t>
            </w:r>
          </w:p>
        </w:tc>
        <w:tc>
          <w:tcPr>
            <w:tcW w:w="0" w:type="auto"/>
            <w:vAlign w:val="center"/>
            <w:hideMark/>
          </w:tcPr>
          <w:p w14:paraId="7575DD3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Pair with OP-52 emergency order (Ex 34) to show sequence.</w:t>
            </w:r>
          </w:p>
        </w:tc>
        <w:tc>
          <w:tcPr>
            <w:tcW w:w="0" w:type="auto"/>
            <w:vAlign w:val="center"/>
            <w:hideMark/>
          </w:tcPr>
          <w:p w14:paraId="45B558AF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5113B5DF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80C9F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lastRenderedPageBreak/>
              <w:t>26 A</w:t>
            </w:r>
          </w:p>
        </w:tc>
        <w:tc>
          <w:tcPr>
            <w:tcW w:w="0" w:type="auto"/>
            <w:vAlign w:val="center"/>
            <w:hideMark/>
          </w:tcPr>
          <w:p w14:paraId="4FCFF85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HPD-3 for Emergency Job</w:t>
            </w:r>
            <w:r w:rsidRPr="00E24F58">
              <w:rPr>
                <w:sz w:val="20"/>
                <w:szCs w:val="20"/>
              </w:rPr>
              <w:t xml:space="preserve"> (1 p)</w:t>
            </w:r>
          </w:p>
        </w:tc>
        <w:tc>
          <w:tcPr>
            <w:tcW w:w="0" w:type="auto"/>
            <w:vAlign w:val="center"/>
            <w:hideMark/>
          </w:tcPr>
          <w:p w14:paraId="787720F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19 Aug 2024</w:t>
            </w:r>
          </w:p>
        </w:tc>
        <w:tc>
          <w:tcPr>
            <w:tcW w:w="0" w:type="auto"/>
            <w:vAlign w:val="center"/>
            <w:hideMark/>
          </w:tcPr>
          <w:p w14:paraId="0D39354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All four SRO triggers </w:t>
            </w:r>
            <w:r w:rsidRPr="00E24F58">
              <w:rPr>
                <w:b/>
                <w:bCs/>
                <w:sz w:val="20"/>
                <w:szCs w:val="20"/>
              </w:rPr>
              <w:t>“NO”</w:t>
            </w:r>
            <w:r w:rsidRPr="00E24F58">
              <w:rPr>
                <w:sz w:val="20"/>
                <w:szCs w:val="20"/>
              </w:rPr>
              <w:t xml:space="preserve"> → CONH </w:t>
            </w:r>
            <w:r w:rsidRPr="00E24F58">
              <w:rPr>
                <w:b/>
                <w:bCs/>
                <w:sz w:val="20"/>
                <w:szCs w:val="20"/>
              </w:rPr>
              <w:t>not required</w:t>
            </w:r>
            <w:r w:rsidRPr="00E24F58">
              <w:rPr>
                <w:sz w:val="20"/>
                <w:szCs w:val="20"/>
              </w:rPr>
              <w:t xml:space="preserve"> for emergency stabilization (§28-107.3 exemption).</w:t>
            </w:r>
          </w:p>
        </w:tc>
        <w:tc>
          <w:tcPr>
            <w:tcW w:w="0" w:type="auto"/>
            <w:vAlign w:val="center"/>
            <w:hideMark/>
          </w:tcPr>
          <w:p w14:paraId="66BE5EA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Demonstrates </w:t>
            </w:r>
            <w:r w:rsidRPr="00E24F58">
              <w:rPr>
                <w:b/>
                <w:bCs/>
                <w:sz w:val="20"/>
                <w:szCs w:val="20"/>
              </w:rPr>
              <w:t>legal exemption</w:t>
            </w:r>
            <w:r w:rsidRPr="00E24F58">
              <w:rPr>
                <w:sz w:val="20"/>
                <w:szCs w:val="20"/>
              </w:rPr>
              <w:t>; undermines claim that emergency work violated CONH rules.</w:t>
            </w:r>
          </w:p>
        </w:tc>
        <w:tc>
          <w:tcPr>
            <w:tcW w:w="0" w:type="auto"/>
            <w:vAlign w:val="center"/>
            <w:hideMark/>
          </w:tcPr>
          <w:p w14:paraId="30430A4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6EE5A87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1AE0EABF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351B2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26 B</w:t>
            </w:r>
          </w:p>
        </w:tc>
        <w:tc>
          <w:tcPr>
            <w:tcW w:w="0" w:type="auto"/>
            <w:vAlign w:val="center"/>
            <w:hideMark/>
          </w:tcPr>
          <w:p w14:paraId="1C5EA92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Temporary-Shoring Permit Card</w:t>
            </w:r>
            <w:r w:rsidRPr="00E24F58">
              <w:rPr>
                <w:sz w:val="20"/>
                <w:szCs w:val="20"/>
              </w:rPr>
              <w:t xml:space="preserve"> (1 p)</w:t>
            </w:r>
          </w:p>
        </w:tc>
        <w:tc>
          <w:tcPr>
            <w:tcW w:w="0" w:type="auto"/>
            <w:vAlign w:val="center"/>
            <w:hideMark/>
          </w:tcPr>
          <w:p w14:paraId="768B902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Permit issued </w:t>
            </w:r>
            <w:r w:rsidRPr="00E24F58">
              <w:rPr>
                <w:b/>
                <w:bCs/>
                <w:sz w:val="20"/>
                <w:szCs w:val="20"/>
              </w:rPr>
              <w:t>13 Dec 2024</w:t>
            </w:r>
            <w:r w:rsidRPr="00E24F58">
              <w:rPr>
                <w:sz w:val="20"/>
                <w:szCs w:val="20"/>
              </w:rPr>
              <w:t xml:space="preserve"> – status </w:t>
            </w:r>
            <w:r w:rsidRPr="00E24F58">
              <w:rPr>
                <w:b/>
                <w:bCs/>
                <w:sz w:val="20"/>
                <w:szCs w:val="20"/>
              </w:rPr>
              <w:t>ACTIVE</w:t>
            </w:r>
          </w:p>
        </w:tc>
        <w:tc>
          <w:tcPr>
            <w:tcW w:w="0" w:type="auto"/>
            <w:vAlign w:val="center"/>
            <w:hideMark/>
          </w:tcPr>
          <w:p w14:paraId="6325622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Lists engineer, contractor (</w:t>
            </w:r>
            <w:r w:rsidRPr="00E24F58">
              <w:rPr>
                <w:b/>
                <w:bCs/>
                <w:sz w:val="20"/>
                <w:szCs w:val="20"/>
              </w:rPr>
              <w:t>Steel Core Const.</w:t>
            </w:r>
            <w:r w:rsidRPr="00E24F58">
              <w:rPr>
                <w:sz w:val="20"/>
                <w:szCs w:val="20"/>
              </w:rPr>
              <w:t xml:space="preserve">), permit expiration </w:t>
            </w:r>
            <w:r w:rsidRPr="00E24F58">
              <w:rPr>
                <w:b/>
                <w:bCs/>
                <w:sz w:val="20"/>
                <w:szCs w:val="20"/>
              </w:rPr>
              <w:t>09 May 2025</w:t>
            </w:r>
            <w:r w:rsidRPr="00E24F58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2C348C6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Shows </w:t>
            </w:r>
            <w:proofErr w:type="gramStart"/>
            <w:r w:rsidRPr="00E24F58">
              <w:rPr>
                <w:sz w:val="20"/>
                <w:szCs w:val="20"/>
              </w:rPr>
              <w:t>shoring</w:t>
            </w:r>
            <w:proofErr w:type="gramEnd"/>
            <w:r w:rsidRPr="00E24F58">
              <w:rPr>
                <w:sz w:val="20"/>
                <w:szCs w:val="20"/>
              </w:rPr>
              <w:t xml:space="preserve"> progressed from filing to </w:t>
            </w:r>
            <w:r w:rsidRPr="00E24F58">
              <w:rPr>
                <w:b/>
                <w:bCs/>
                <w:sz w:val="20"/>
                <w:szCs w:val="20"/>
              </w:rPr>
              <w:t>issued permit</w:t>
            </w:r>
            <w:r w:rsidRPr="00E24F58">
              <w:rPr>
                <w:sz w:val="20"/>
                <w:szCs w:val="20"/>
              </w:rPr>
              <w:t xml:space="preserve">, </w:t>
            </w:r>
            <w:proofErr w:type="spellStart"/>
            <w:r w:rsidRPr="00E24F58">
              <w:rPr>
                <w:sz w:val="20"/>
                <w:szCs w:val="20"/>
              </w:rPr>
              <w:t>signalling</w:t>
            </w:r>
            <w:proofErr w:type="spellEnd"/>
            <w:r w:rsidRPr="00E24F58">
              <w:rPr>
                <w:sz w:val="20"/>
                <w:szCs w:val="20"/>
              </w:rPr>
              <w:t xml:space="preserve"> DOB approval of your corrective steps.</w:t>
            </w:r>
          </w:p>
        </w:tc>
        <w:tc>
          <w:tcPr>
            <w:tcW w:w="0" w:type="auto"/>
            <w:vAlign w:val="center"/>
            <w:hideMark/>
          </w:tcPr>
          <w:p w14:paraId="76FB116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Request final sign-off before expiry; file TR-1 progress report.</w:t>
            </w:r>
          </w:p>
        </w:tc>
        <w:tc>
          <w:tcPr>
            <w:tcW w:w="0" w:type="auto"/>
            <w:vAlign w:val="center"/>
            <w:hideMark/>
          </w:tcPr>
          <w:p w14:paraId="18D768EC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5F68FC13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9A600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26 C</w:t>
            </w:r>
          </w:p>
        </w:tc>
        <w:tc>
          <w:tcPr>
            <w:tcW w:w="0" w:type="auto"/>
            <w:vAlign w:val="center"/>
            <w:hideMark/>
          </w:tcPr>
          <w:p w14:paraId="5A62C0B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Shoring Structural Drawings</w:t>
            </w:r>
            <w:r w:rsidRPr="00E24F58">
              <w:rPr>
                <w:sz w:val="20"/>
                <w:szCs w:val="20"/>
              </w:rPr>
              <w:t xml:space="preserve"> (6 sheets)</w:t>
            </w:r>
          </w:p>
        </w:tc>
        <w:tc>
          <w:tcPr>
            <w:tcW w:w="0" w:type="auto"/>
            <w:vAlign w:val="center"/>
            <w:hideMark/>
          </w:tcPr>
          <w:p w14:paraId="1986F91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Sealed </w:t>
            </w:r>
            <w:r w:rsidRPr="00E24F58">
              <w:rPr>
                <w:b/>
                <w:bCs/>
                <w:sz w:val="20"/>
                <w:szCs w:val="20"/>
              </w:rPr>
              <w:t>Aug 2024</w:t>
            </w:r>
          </w:p>
        </w:tc>
        <w:tc>
          <w:tcPr>
            <w:tcW w:w="0" w:type="auto"/>
            <w:vAlign w:val="center"/>
            <w:hideMark/>
          </w:tcPr>
          <w:p w14:paraId="6A0F3A2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Specifies jack spacing 4 ft OC, LVL 3 ½ × 11 ⅞ beams, cross-bracing.</w:t>
            </w:r>
            <w:r w:rsidRPr="00E24F58">
              <w:rPr>
                <w:sz w:val="20"/>
                <w:szCs w:val="20"/>
              </w:rPr>
              <w:br/>
              <w:t xml:space="preserve">• Note </w:t>
            </w:r>
            <w:r w:rsidRPr="00E24F58">
              <w:rPr>
                <w:i/>
                <w:iCs/>
                <w:sz w:val="20"/>
                <w:szCs w:val="20"/>
              </w:rPr>
              <w:t>“All shoring temporary, to be removed upon installation of permanent steel (see Job M0181285-I1).”</w:t>
            </w:r>
          </w:p>
        </w:tc>
        <w:tc>
          <w:tcPr>
            <w:tcW w:w="0" w:type="auto"/>
            <w:vAlign w:val="center"/>
            <w:hideMark/>
          </w:tcPr>
          <w:p w14:paraId="6535DC1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Ties emergency work (Aug 2024) to permanent fix (Mar 2025) → consistent remediation plan.</w:t>
            </w:r>
          </w:p>
        </w:tc>
        <w:tc>
          <w:tcPr>
            <w:tcW w:w="0" w:type="auto"/>
            <w:vAlign w:val="center"/>
            <w:hideMark/>
          </w:tcPr>
          <w:p w14:paraId="5E49C2A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Include as “Ex 26 C” tab; prepare PE testimony.</w:t>
            </w:r>
          </w:p>
        </w:tc>
        <w:tc>
          <w:tcPr>
            <w:tcW w:w="0" w:type="auto"/>
            <w:vAlign w:val="center"/>
            <w:hideMark/>
          </w:tcPr>
          <w:p w14:paraId="4EBDB8D7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22A9A0F9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9B5B4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3809FF6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Partition-Removal Filing</w:t>
            </w:r>
            <w:r w:rsidRPr="00E24F58">
              <w:rPr>
                <w:sz w:val="20"/>
                <w:szCs w:val="20"/>
              </w:rPr>
              <w:t xml:space="preserve"> (PW1)</w:t>
            </w:r>
          </w:p>
        </w:tc>
        <w:tc>
          <w:tcPr>
            <w:tcW w:w="0" w:type="auto"/>
            <w:vAlign w:val="center"/>
            <w:hideMark/>
          </w:tcPr>
          <w:p w14:paraId="7298AE6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Application </w:t>
            </w:r>
            <w:r w:rsidRPr="00E24F58">
              <w:rPr>
                <w:b/>
                <w:bCs/>
                <w:sz w:val="20"/>
                <w:szCs w:val="20"/>
              </w:rPr>
              <w:t>26 Oct 2022</w:t>
            </w:r>
            <w:r w:rsidRPr="00E24F58">
              <w:rPr>
                <w:sz w:val="20"/>
                <w:szCs w:val="20"/>
              </w:rPr>
              <w:t xml:space="preserve">, Job </w:t>
            </w:r>
            <w:r w:rsidRPr="00E24F58">
              <w:rPr>
                <w:b/>
                <w:bCs/>
                <w:sz w:val="20"/>
                <w:szCs w:val="20"/>
              </w:rPr>
              <w:t>M08016403-I1</w:t>
            </w:r>
          </w:p>
        </w:tc>
        <w:tc>
          <w:tcPr>
            <w:tcW w:w="0" w:type="auto"/>
            <w:vAlign w:val="center"/>
            <w:hideMark/>
          </w:tcPr>
          <w:p w14:paraId="6667429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Scope: </w:t>
            </w:r>
            <w:r w:rsidRPr="00E24F58">
              <w:rPr>
                <w:i/>
                <w:iCs/>
                <w:sz w:val="20"/>
                <w:szCs w:val="20"/>
              </w:rPr>
              <w:t>“Remove non-bearing partitions at 3rd/4th FL to cure ECB viols 34206345Y, 34206717L.”</w:t>
            </w:r>
            <w:r w:rsidRPr="00E24F58">
              <w:rPr>
                <w:sz w:val="20"/>
                <w:szCs w:val="20"/>
              </w:rPr>
              <w:br/>
              <w:t xml:space="preserve">• Cost </w:t>
            </w:r>
            <w:r w:rsidRPr="00E24F58">
              <w:rPr>
                <w:b/>
                <w:bCs/>
                <w:sz w:val="20"/>
                <w:szCs w:val="20"/>
              </w:rPr>
              <w:t>$5 000</w:t>
            </w:r>
            <w:r w:rsidRPr="00E24F58">
              <w:rPr>
                <w:sz w:val="20"/>
                <w:szCs w:val="20"/>
              </w:rPr>
              <w:t>; 13 units occupied during work.</w:t>
            </w:r>
            <w:r w:rsidRPr="00E24F58">
              <w:rPr>
                <w:sz w:val="20"/>
                <w:szCs w:val="20"/>
              </w:rPr>
              <w:br/>
              <w:t xml:space="preserve">• Tenant Protection Plan box </w:t>
            </w:r>
            <w:r w:rsidRPr="00E24F58">
              <w:rPr>
                <w:b/>
                <w:bCs/>
                <w:sz w:val="20"/>
                <w:szCs w:val="20"/>
              </w:rPr>
              <w:t>YES</w:t>
            </w:r>
            <w:r w:rsidRPr="00E24F58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2271817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Shows 2022 demolition was </w:t>
            </w:r>
            <w:r w:rsidRPr="00E24F58">
              <w:rPr>
                <w:b/>
                <w:bCs/>
                <w:sz w:val="20"/>
                <w:szCs w:val="20"/>
              </w:rPr>
              <w:t>DOB-directed violation cure</w:t>
            </w:r>
            <w:r w:rsidRPr="00E24F58">
              <w:rPr>
                <w:sz w:val="20"/>
                <w:szCs w:val="20"/>
              </w:rPr>
              <w:t>, not harassment; precedes CONH approval.</w:t>
            </w:r>
          </w:p>
        </w:tc>
        <w:tc>
          <w:tcPr>
            <w:tcW w:w="0" w:type="auto"/>
            <w:vAlign w:val="center"/>
            <w:hideMark/>
          </w:tcPr>
          <w:p w14:paraId="7781062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Obtain 2023 DOB sign-off to show work closed.</w:t>
            </w:r>
          </w:p>
        </w:tc>
        <w:tc>
          <w:tcPr>
            <w:tcW w:w="0" w:type="auto"/>
            <w:vAlign w:val="center"/>
            <w:hideMark/>
          </w:tcPr>
          <w:p w14:paraId="2BD4ED8A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781C1905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91422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27 A</w:t>
            </w:r>
          </w:p>
        </w:tc>
        <w:tc>
          <w:tcPr>
            <w:tcW w:w="0" w:type="auto"/>
            <w:vAlign w:val="center"/>
            <w:hideMark/>
          </w:tcPr>
          <w:p w14:paraId="3FA2C56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HPD-3 Checklist (M08016403-I1)</w:t>
            </w:r>
          </w:p>
        </w:tc>
        <w:tc>
          <w:tcPr>
            <w:tcW w:w="0" w:type="auto"/>
            <w:vAlign w:val="center"/>
            <w:hideMark/>
          </w:tcPr>
          <w:p w14:paraId="627AE87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26 Oct 2022</w:t>
            </w:r>
          </w:p>
        </w:tc>
        <w:tc>
          <w:tcPr>
            <w:tcW w:w="0" w:type="auto"/>
            <w:vAlign w:val="center"/>
            <w:hideMark/>
          </w:tcPr>
          <w:p w14:paraId="2034E8F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All SRO triggers “YES” → references </w:t>
            </w:r>
            <w:r w:rsidRPr="00E24F58">
              <w:rPr>
                <w:i/>
                <w:iCs/>
                <w:sz w:val="20"/>
                <w:szCs w:val="20"/>
              </w:rPr>
              <w:t>your</w:t>
            </w:r>
            <w:r w:rsidRPr="00E24F58">
              <w:rPr>
                <w:sz w:val="20"/>
                <w:szCs w:val="20"/>
              </w:rPr>
              <w:t xml:space="preserve"> CONH application #2023-0031.</w:t>
            </w:r>
          </w:p>
        </w:tc>
        <w:tc>
          <w:tcPr>
            <w:tcW w:w="0" w:type="auto"/>
            <w:vAlign w:val="center"/>
            <w:hideMark/>
          </w:tcPr>
          <w:p w14:paraId="28DAD78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Reinforces pattern of </w:t>
            </w:r>
            <w:r w:rsidRPr="00E24F58">
              <w:rPr>
                <w:b/>
                <w:bCs/>
                <w:sz w:val="20"/>
                <w:szCs w:val="20"/>
              </w:rPr>
              <w:t>voluntary compliance</w:t>
            </w:r>
            <w:r w:rsidRPr="00E24F58">
              <w:rPr>
                <w:sz w:val="20"/>
                <w:szCs w:val="20"/>
              </w:rPr>
              <w:t xml:space="preserve"> with anti-harassment protocol since 2022.</w:t>
            </w:r>
          </w:p>
        </w:tc>
        <w:tc>
          <w:tcPr>
            <w:tcW w:w="0" w:type="auto"/>
            <w:vAlign w:val="center"/>
            <w:hideMark/>
          </w:tcPr>
          <w:p w14:paraId="6E8B108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680738D4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42B28025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F8C641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27 B</w:t>
            </w:r>
          </w:p>
        </w:tc>
        <w:tc>
          <w:tcPr>
            <w:tcW w:w="0" w:type="auto"/>
            <w:vAlign w:val="center"/>
            <w:hideMark/>
          </w:tcPr>
          <w:p w14:paraId="2ADAAC1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Demo &amp; Floor-Plan Sheets</w:t>
            </w:r>
            <w:r w:rsidRPr="00E24F58">
              <w:rPr>
                <w:sz w:val="20"/>
                <w:szCs w:val="20"/>
              </w:rPr>
              <w:t xml:space="preserve"> (3 sheets)</w:t>
            </w:r>
          </w:p>
        </w:tc>
        <w:tc>
          <w:tcPr>
            <w:tcW w:w="0" w:type="auto"/>
            <w:vAlign w:val="center"/>
            <w:hideMark/>
          </w:tcPr>
          <w:p w14:paraId="2209C21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Sealed </w:t>
            </w:r>
            <w:r w:rsidRPr="00E24F58">
              <w:rPr>
                <w:b/>
                <w:bCs/>
                <w:sz w:val="20"/>
                <w:szCs w:val="20"/>
              </w:rPr>
              <w:t>Oct 2022</w:t>
            </w:r>
          </w:p>
        </w:tc>
        <w:tc>
          <w:tcPr>
            <w:tcW w:w="0" w:type="auto"/>
            <w:vAlign w:val="center"/>
            <w:hideMark/>
          </w:tcPr>
          <w:p w14:paraId="6B67688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Only two non-bearing walls highlighted for removal; no plumbing stacks touched.</w:t>
            </w:r>
          </w:p>
        </w:tc>
        <w:tc>
          <w:tcPr>
            <w:tcW w:w="0" w:type="auto"/>
            <w:vAlign w:val="center"/>
            <w:hideMark/>
          </w:tcPr>
          <w:p w14:paraId="79221F7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Visual proof demolition was </w:t>
            </w:r>
            <w:r w:rsidRPr="00E24F58">
              <w:rPr>
                <w:b/>
                <w:bCs/>
                <w:sz w:val="20"/>
                <w:szCs w:val="20"/>
              </w:rPr>
              <w:t>surgical</w:t>
            </w:r>
            <w:r w:rsidRPr="00E24F58">
              <w:rPr>
                <w:sz w:val="20"/>
                <w:szCs w:val="20"/>
              </w:rPr>
              <w:t xml:space="preserve"> &amp; </w:t>
            </w:r>
            <w:proofErr w:type="gramStart"/>
            <w:r w:rsidRPr="00E24F58">
              <w:rPr>
                <w:sz w:val="20"/>
                <w:szCs w:val="20"/>
              </w:rPr>
              <w:t>code-directed</w:t>
            </w:r>
            <w:proofErr w:type="gramEnd"/>
            <w:r w:rsidRPr="00E24F58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2D1F08C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Include in rebuttal to “extensive illegal demolitions” claim.</w:t>
            </w:r>
          </w:p>
        </w:tc>
        <w:tc>
          <w:tcPr>
            <w:tcW w:w="0" w:type="auto"/>
            <w:vAlign w:val="center"/>
            <w:hideMark/>
          </w:tcPr>
          <w:p w14:paraId="1AA18D32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2963D58B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EAE22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14:paraId="51F2124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OATH/ECB Summonses 39142177M &amp; 39142176K</w:t>
            </w:r>
            <w:r w:rsidRPr="00E24F58">
              <w:rPr>
                <w:sz w:val="20"/>
                <w:szCs w:val="20"/>
              </w:rPr>
              <w:t xml:space="preserve"> (6 pp)</w:t>
            </w:r>
          </w:p>
        </w:tc>
        <w:tc>
          <w:tcPr>
            <w:tcW w:w="0" w:type="auto"/>
            <w:vAlign w:val="center"/>
            <w:hideMark/>
          </w:tcPr>
          <w:p w14:paraId="4EB35AF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Issued </w:t>
            </w:r>
            <w:r w:rsidRPr="00E24F58">
              <w:rPr>
                <w:b/>
                <w:bCs/>
                <w:sz w:val="20"/>
                <w:szCs w:val="20"/>
              </w:rPr>
              <w:t>19 Mar 2025</w:t>
            </w:r>
            <w:r w:rsidRPr="00E24F58">
              <w:rPr>
                <w:sz w:val="20"/>
                <w:szCs w:val="20"/>
              </w:rPr>
              <w:t xml:space="preserve"> – Class-1 “Fail-to-Maintain” &amp; Class-2 “Work w/o Permit”</w:t>
            </w:r>
          </w:p>
        </w:tc>
        <w:tc>
          <w:tcPr>
            <w:tcW w:w="0" w:type="auto"/>
            <w:vAlign w:val="center"/>
            <w:hideMark/>
          </w:tcPr>
          <w:p w14:paraId="51B6CD7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Cite exposed wiring, missing fire-stopping in </w:t>
            </w:r>
            <w:r w:rsidRPr="00E24F58">
              <w:rPr>
                <w:b/>
                <w:bCs/>
                <w:sz w:val="20"/>
                <w:szCs w:val="20"/>
              </w:rPr>
              <w:t>vacant rooms</w:t>
            </w:r>
            <w:r w:rsidRPr="00E24F58">
              <w:rPr>
                <w:sz w:val="20"/>
                <w:szCs w:val="20"/>
              </w:rPr>
              <w:t>.</w:t>
            </w:r>
            <w:r w:rsidRPr="00E24F58">
              <w:rPr>
                <w:sz w:val="20"/>
                <w:szCs w:val="20"/>
              </w:rPr>
              <w:br/>
              <w:t xml:space="preserve">• Hearing set </w:t>
            </w:r>
            <w:r w:rsidRPr="00E24F58">
              <w:rPr>
                <w:b/>
                <w:bCs/>
                <w:sz w:val="20"/>
                <w:szCs w:val="20"/>
              </w:rPr>
              <w:t>29 May 2025</w:t>
            </w:r>
            <w:r w:rsidRPr="00E24F58">
              <w:rPr>
                <w:sz w:val="20"/>
                <w:szCs w:val="20"/>
              </w:rPr>
              <w:t>; penalties $2 500 + $1 250.</w:t>
            </w:r>
          </w:p>
        </w:tc>
        <w:tc>
          <w:tcPr>
            <w:tcW w:w="0" w:type="auto"/>
            <w:vAlign w:val="center"/>
            <w:hideMark/>
          </w:tcPr>
          <w:p w14:paraId="6CF620F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Violations arose </w:t>
            </w:r>
            <w:proofErr w:type="gramStart"/>
            <w:r w:rsidRPr="00E24F58">
              <w:rPr>
                <w:b/>
                <w:bCs/>
                <w:sz w:val="20"/>
                <w:szCs w:val="20"/>
              </w:rPr>
              <w:t>same</w:t>
            </w:r>
            <w:proofErr w:type="gramEnd"/>
            <w:r w:rsidRPr="00E24F58">
              <w:rPr>
                <w:b/>
                <w:bCs/>
                <w:sz w:val="20"/>
                <w:szCs w:val="20"/>
              </w:rPr>
              <w:t xml:space="preserve"> day</w:t>
            </w:r>
            <w:r w:rsidRPr="00E24F58">
              <w:rPr>
                <w:sz w:val="20"/>
                <w:szCs w:val="20"/>
              </w:rPr>
              <w:t xml:space="preserve"> as </w:t>
            </w:r>
            <w:proofErr w:type="gramStart"/>
            <w:r w:rsidRPr="00E24F58">
              <w:rPr>
                <w:sz w:val="20"/>
                <w:szCs w:val="20"/>
              </w:rPr>
              <w:t>HPD</w:t>
            </w:r>
            <w:proofErr w:type="gramEnd"/>
            <w:r w:rsidRPr="00E24F58">
              <w:rPr>
                <w:sz w:val="20"/>
                <w:szCs w:val="20"/>
              </w:rPr>
              <w:t xml:space="preserve"> inspection and </w:t>
            </w:r>
            <w:r w:rsidRPr="00E24F58">
              <w:rPr>
                <w:b/>
                <w:bCs/>
                <w:sz w:val="20"/>
                <w:szCs w:val="20"/>
              </w:rPr>
              <w:t>after shoring permit active</w:t>
            </w:r>
            <w:r w:rsidRPr="00E24F58">
              <w:rPr>
                <w:sz w:val="20"/>
                <w:szCs w:val="20"/>
              </w:rPr>
              <w:t xml:space="preserve"> → paperwork, not harassment.</w:t>
            </w:r>
          </w:p>
        </w:tc>
        <w:tc>
          <w:tcPr>
            <w:tcW w:w="0" w:type="auto"/>
            <w:vAlign w:val="center"/>
            <w:hideMark/>
          </w:tcPr>
          <w:p w14:paraId="395C1E9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File Certificate-of-Correction with electrical permit #E01234567 and photos of fire-stopping.</w:t>
            </w:r>
          </w:p>
        </w:tc>
        <w:tc>
          <w:tcPr>
            <w:tcW w:w="0" w:type="auto"/>
            <w:vAlign w:val="center"/>
            <w:hideMark/>
          </w:tcPr>
          <w:p w14:paraId="1E0E65CB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3A158BEB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04033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14:paraId="12FB7CD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DOB Partial Stop-Work &amp; Intent-to-Revoke</w:t>
            </w:r>
            <w:r w:rsidRPr="00E24F58">
              <w:rPr>
                <w:sz w:val="20"/>
                <w:szCs w:val="20"/>
              </w:rPr>
              <w:t xml:space="preserve"> (4 pp)</w:t>
            </w:r>
          </w:p>
        </w:tc>
        <w:tc>
          <w:tcPr>
            <w:tcW w:w="0" w:type="auto"/>
            <w:vAlign w:val="center"/>
            <w:hideMark/>
          </w:tcPr>
          <w:p w14:paraId="54F2131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Complaint </w:t>
            </w:r>
            <w:r w:rsidRPr="00E24F58">
              <w:rPr>
                <w:b/>
                <w:bCs/>
                <w:sz w:val="20"/>
                <w:szCs w:val="20"/>
              </w:rPr>
              <w:t>#1693132</w:t>
            </w:r>
            <w:r w:rsidRPr="00E24F58">
              <w:rPr>
                <w:sz w:val="20"/>
                <w:szCs w:val="20"/>
              </w:rPr>
              <w:t xml:space="preserve">, SWO dated </w:t>
            </w:r>
            <w:r w:rsidRPr="00E24F58">
              <w:rPr>
                <w:b/>
                <w:bCs/>
                <w:sz w:val="20"/>
                <w:szCs w:val="20"/>
              </w:rPr>
              <w:t>14 Apr 2025</w:t>
            </w:r>
          </w:p>
        </w:tc>
        <w:tc>
          <w:tcPr>
            <w:tcW w:w="0" w:type="auto"/>
            <w:vAlign w:val="center"/>
            <w:hideMark/>
          </w:tcPr>
          <w:p w14:paraId="65D3F76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Orders halt on all work under Job M0181285-I1; cites missing structural </w:t>
            </w:r>
            <w:r w:rsidRPr="00E24F58">
              <w:rPr>
                <w:sz w:val="20"/>
                <w:szCs w:val="20"/>
              </w:rPr>
              <w:lastRenderedPageBreak/>
              <w:t>calcs.</w:t>
            </w:r>
            <w:r w:rsidRPr="00E24F58">
              <w:rPr>
                <w:sz w:val="20"/>
                <w:szCs w:val="20"/>
              </w:rPr>
              <w:br/>
              <w:t xml:space="preserve">• Complaint status later changed to </w:t>
            </w:r>
            <w:r w:rsidRPr="00E24F58">
              <w:rPr>
                <w:b/>
                <w:bCs/>
                <w:sz w:val="20"/>
                <w:szCs w:val="20"/>
              </w:rPr>
              <w:t>RESOLVED</w:t>
            </w:r>
            <w:r w:rsidRPr="00E24F58">
              <w:rPr>
                <w:sz w:val="20"/>
                <w:szCs w:val="20"/>
              </w:rPr>
              <w:t xml:space="preserve"> (DOB NOW screen).</w:t>
            </w:r>
          </w:p>
        </w:tc>
        <w:tc>
          <w:tcPr>
            <w:tcW w:w="0" w:type="auto"/>
            <w:vAlign w:val="center"/>
            <w:hideMark/>
          </w:tcPr>
          <w:p w14:paraId="0FC8242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lastRenderedPageBreak/>
              <w:t xml:space="preserve">Shows DOB concerns were </w:t>
            </w:r>
            <w:r w:rsidRPr="00E24F58">
              <w:rPr>
                <w:b/>
                <w:bCs/>
                <w:sz w:val="20"/>
                <w:szCs w:val="20"/>
              </w:rPr>
              <w:t>technical &amp; now cured</w:t>
            </w:r>
            <w:r w:rsidRPr="00E24F58">
              <w:rPr>
                <w:sz w:val="20"/>
                <w:szCs w:val="20"/>
              </w:rPr>
              <w:t xml:space="preserve">; </w:t>
            </w:r>
            <w:r w:rsidRPr="00E24F58">
              <w:rPr>
                <w:sz w:val="20"/>
                <w:szCs w:val="20"/>
              </w:rPr>
              <w:lastRenderedPageBreak/>
              <w:t>supports motion to lift HPD suspension tied to same job.</w:t>
            </w:r>
          </w:p>
        </w:tc>
        <w:tc>
          <w:tcPr>
            <w:tcW w:w="0" w:type="auto"/>
            <w:vAlign w:val="center"/>
            <w:hideMark/>
          </w:tcPr>
          <w:p w14:paraId="0C1EF8C8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lastRenderedPageBreak/>
              <w:t>✔</w:t>
            </w:r>
            <w:r w:rsidRPr="00E24F58">
              <w:rPr>
                <w:sz w:val="20"/>
                <w:szCs w:val="20"/>
              </w:rPr>
              <w:t xml:space="preserve"> Print DOB NOW “Complaint Resolved” screen; </w:t>
            </w:r>
            <w:r w:rsidRPr="00E24F58">
              <w:rPr>
                <w:sz w:val="20"/>
                <w:szCs w:val="20"/>
              </w:rPr>
              <w:lastRenderedPageBreak/>
              <w:t xml:space="preserve">attach engineer </w:t>
            </w:r>
            <w:proofErr w:type="spellStart"/>
            <w:r w:rsidRPr="00E24F58">
              <w:rPr>
                <w:sz w:val="20"/>
                <w:szCs w:val="20"/>
              </w:rPr>
              <w:t>recalcs</w:t>
            </w:r>
            <w:proofErr w:type="spellEnd"/>
            <w:r w:rsidRPr="00E24F58">
              <w:rPr>
                <w:sz w:val="20"/>
                <w:szCs w:val="20"/>
              </w:rPr>
              <w:t xml:space="preserve"> filed 21 Apr 2025.</w:t>
            </w:r>
          </w:p>
        </w:tc>
        <w:tc>
          <w:tcPr>
            <w:tcW w:w="0" w:type="auto"/>
            <w:vAlign w:val="center"/>
            <w:hideMark/>
          </w:tcPr>
          <w:p w14:paraId="1B3ACEA0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136E1BD6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A58E4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554F7CA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DOB Resolution Print-out / SWO Rescission</w:t>
            </w:r>
            <w:r w:rsidRPr="00E24F58">
              <w:rPr>
                <w:sz w:val="20"/>
                <w:szCs w:val="20"/>
              </w:rPr>
              <w:t xml:space="preserve"> (2 pp)</w:t>
            </w:r>
          </w:p>
        </w:tc>
        <w:tc>
          <w:tcPr>
            <w:tcW w:w="0" w:type="auto"/>
            <w:vAlign w:val="center"/>
            <w:hideMark/>
          </w:tcPr>
          <w:p w14:paraId="656DE41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DOB NOW log </w:t>
            </w:r>
            <w:r w:rsidRPr="00E24F58">
              <w:rPr>
                <w:b/>
                <w:bCs/>
                <w:sz w:val="20"/>
                <w:szCs w:val="20"/>
              </w:rPr>
              <w:t>22 Apr 2025</w:t>
            </w:r>
          </w:p>
        </w:tc>
        <w:tc>
          <w:tcPr>
            <w:tcW w:w="0" w:type="auto"/>
            <w:vAlign w:val="center"/>
            <w:hideMark/>
          </w:tcPr>
          <w:p w14:paraId="43D5176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• Entry: “SWO Fully Rescinded – all outstanding objections satisfied.”</w:t>
            </w:r>
            <w:r w:rsidRPr="00E24F58">
              <w:rPr>
                <w:sz w:val="20"/>
                <w:szCs w:val="20"/>
              </w:rPr>
              <w:br/>
              <w:t>• Contractor emailed clearance notice 23 Apr 2025.</w:t>
            </w:r>
          </w:p>
        </w:tc>
        <w:tc>
          <w:tcPr>
            <w:tcW w:w="0" w:type="auto"/>
            <w:vAlign w:val="center"/>
            <w:hideMark/>
          </w:tcPr>
          <w:p w14:paraId="60EEE53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Confirms </w:t>
            </w:r>
            <w:r w:rsidRPr="00E24F58">
              <w:rPr>
                <w:b/>
                <w:bCs/>
                <w:sz w:val="20"/>
                <w:szCs w:val="20"/>
              </w:rPr>
              <w:t>regulatory closure</w:t>
            </w:r>
            <w:r w:rsidRPr="00E24F58">
              <w:rPr>
                <w:sz w:val="20"/>
                <w:szCs w:val="20"/>
              </w:rPr>
              <w:t xml:space="preserve"> – DOB no longer blocks work; undermines HPD’s reliance on prior SWO.</w:t>
            </w:r>
          </w:p>
        </w:tc>
        <w:tc>
          <w:tcPr>
            <w:tcW w:w="0" w:type="auto"/>
            <w:vAlign w:val="center"/>
            <w:hideMark/>
          </w:tcPr>
          <w:p w14:paraId="47DB536E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rFonts w:ascii="Segoe UI Symbol" w:hAnsi="Segoe UI Symbol" w:cs="Segoe UI Symbol"/>
                <w:sz w:val="20"/>
                <w:szCs w:val="20"/>
              </w:rPr>
              <w:t>✔</w:t>
            </w:r>
            <w:r w:rsidRPr="00E24F58">
              <w:rPr>
                <w:sz w:val="20"/>
                <w:szCs w:val="20"/>
              </w:rPr>
              <w:t xml:space="preserve"> Present in hearing as evidence HPD suspension is outdated.</w:t>
            </w:r>
          </w:p>
        </w:tc>
        <w:tc>
          <w:tcPr>
            <w:tcW w:w="0" w:type="auto"/>
            <w:vAlign w:val="center"/>
            <w:hideMark/>
          </w:tcPr>
          <w:p w14:paraId="441C7981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</w:tbl>
    <w:p w14:paraId="115001EE" w14:textId="6A6896F4" w:rsidR="00E24F58" w:rsidRPr="00E24F58" w:rsidRDefault="00E24F58" w:rsidP="00E24F58">
      <w:pPr>
        <w:rPr>
          <w:b/>
          <w:bCs/>
          <w:sz w:val="20"/>
          <w:szCs w:val="20"/>
        </w:rPr>
      </w:pPr>
    </w:p>
    <w:tbl>
      <w:tblPr>
        <w:tblW w:w="0" w:type="auto"/>
        <w:tblCellSpacing w:w="15" w:type="dxa"/>
        <w:tblBorders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"/>
        <w:gridCol w:w="1510"/>
        <w:gridCol w:w="1875"/>
        <w:gridCol w:w="2235"/>
        <w:gridCol w:w="2549"/>
        <w:gridCol w:w="2083"/>
        <w:gridCol w:w="259"/>
      </w:tblGrid>
      <w:tr w:rsidR="00E24F58" w:rsidRPr="00E24F58" w14:paraId="244B2EEF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1BB530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14:paraId="7602C2C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62F681E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25E1D39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No file uploaded for Exhibit 31.</w:t>
            </w:r>
          </w:p>
        </w:tc>
        <w:tc>
          <w:tcPr>
            <w:tcW w:w="0" w:type="auto"/>
            <w:vAlign w:val="center"/>
            <w:hideMark/>
          </w:tcPr>
          <w:p w14:paraId="637EC71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Flag in pre-hearing disclosure: HPD may not rely on evidence it hasn’t produced.</w:t>
            </w:r>
          </w:p>
        </w:tc>
        <w:tc>
          <w:tcPr>
            <w:tcW w:w="0" w:type="auto"/>
            <w:vAlign w:val="center"/>
            <w:hideMark/>
          </w:tcPr>
          <w:p w14:paraId="11A937B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Serve discovery demand for any missing Exhibit 31 or move to preclude.</w:t>
            </w:r>
          </w:p>
        </w:tc>
        <w:tc>
          <w:tcPr>
            <w:tcW w:w="0" w:type="auto"/>
            <w:vAlign w:val="center"/>
            <w:hideMark/>
          </w:tcPr>
          <w:p w14:paraId="23CA55D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</w:tr>
      <w:tr w:rsidR="00E24F58" w:rsidRPr="00E24F58" w14:paraId="6E06C267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5451E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04D6E4E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431877F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CBF16D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No file uploaded for Exhibit 32.</w:t>
            </w:r>
          </w:p>
        </w:tc>
        <w:tc>
          <w:tcPr>
            <w:tcW w:w="0" w:type="auto"/>
            <w:vAlign w:val="center"/>
            <w:hideMark/>
          </w:tcPr>
          <w:p w14:paraId="69DC4DA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Same as above—reserve objection to late-introduced documents.</w:t>
            </w:r>
          </w:p>
        </w:tc>
        <w:tc>
          <w:tcPr>
            <w:tcW w:w="0" w:type="auto"/>
            <w:vAlign w:val="center"/>
            <w:hideMark/>
          </w:tcPr>
          <w:p w14:paraId="439D1E0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Discovery demand / motion to preclude.</w:t>
            </w:r>
          </w:p>
        </w:tc>
        <w:tc>
          <w:tcPr>
            <w:tcW w:w="0" w:type="auto"/>
            <w:vAlign w:val="center"/>
            <w:hideMark/>
          </w:tcPr>
          <w:p w14:paraId="7D9591C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—</w:t>
            </w:r>
          </w:p>
        </w:tc>
      </w:tr>
      <w:tr w:rsidR="00E24F58" w:rsidRPr="00E24F58" w14:paraId="470054C8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5CE95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14:paraId="4B6FCB0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Historic ECB Violations – Certificates of Correction</w:t>
            </w:r>
            <w:r w:rsidRPr="00E24F58">
              <w:rPr>
                <w:sz w:val="20"/>
                <w:szCs w:val="20"/>
              </w:rPr>
              <w:t xml:space="preserve"> (PDF, 5 pp)</w:t>
            </w:r>
          </w:p>
        </w:tc>
        <w:tc>
          <w:tcPr>
            <w:tcW w:w="0" w:type="auto"/>
            <w:vAlign w:val="center"/>
            <w:hideMark/>
          </w:tcPr>
          <w:p w14:paraId="1ACC960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Violations </w:t>
            </w:r>
            <w:r w:rsidRPr="00E24F58">
              <w:rPr>
                <w:b/>
                <w:bCs/>
                <w:sz w:val="20"/>
                <w:szCs w:val="20"/>
              </w:rPr>
              <w:t>34205637H</w:t>
            </w:r>
            <w:r w:rsidRPr="00E24F58">
              <w:rPr>
                <w:sz w:val="20"/>
                <w:szCs w:val="20"/>
              </w:rPr>
              <w:t xml:space="preserve"> &amp; </w:t>
            </w:r>
            <w:r w:rsidRPr="00E24F58">
              <w:rPr>
                <w:b/>
                <w:bCs/>
                <w:sz w:val="20"/>
                <w:szCs w:val="20"/>
              </w:rPr>
              <w:t>34206761J</w:t>
            </w:r>
            <w:r w:rsidRPr="00E24F58">
              <w:rPr>
                <w:sz w:val="20"/>
                <w:szCs w:val="20"/>
              </w:rPr>
              <w:t xml:space="preserve"> issued </w:t>
            </w:r>
            <w:r w:rsidRPr="00E24F58">
              <w:rPr>
                <w:b/>
                <w:bCs/>
                <w:sz w:val="20"/>
                <w:szCs w:val="20"/>
              </w:rPr>
              <w:t>1999</w:t>
            </w:r>
            <w:r w:rsidRPr="00E24F58">
              <w:rPr>
                <w:sz w:val="20"/>
                <w:szCs w:val="20"/>
              </w:rPr>
              <w:t xml:space="preserve">; C of C accepted </w:t>
            </w:r>
            <w:r w:rsidRPr="00E24F58">
              <w:rPr>
                <w:b/>
                <w:bCs/>
                <w:sz w:val="20"/>
                <w:szCs w:val="20"/>
              </w:rPr>
              <w:t>12 Dec 2022</w:t>
            </w:r>
          </w:p>
        </w:tc>
        <w:tc>
          <w:tcPr>
            <w:tcW w:w="0" w:type="auto"/>
            <w:vAlign w:val="center"/>
            <w:hideMark/>
          </w:tcPr>
          <w:p w14:paraId="35A42CC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Both were </w:t>
            </w:r>
            <w:r w:rsidRPr="00E24F58">
              <w:rPr>
                <w:i/>
                <w:iCs/>
                <w:sz w:val="20"/>
                <w:szCs w:val="20"/>
              </w:rPr>
              <w:t>non-hazardous “Work Without Permit”</w:t>
            </w:r>
            <w:r w:rsidRPr="00E24F58">
              <w:rPr>
                <w:sz w:val="20"/>
                <w:szCs w:val="20"/>
              </w:rPr>
              <w:t xml:space="preserve"> from a prior owner.</w:t>
            </w:r>
            <w:r w:rsidRPr="00E24F58">
              <w:rPr>
                <w:sz w:val="20"/>
                <w:szCs w:val="20"/>
              </w:rPr>
              <w:br/>
              <w:t>• Penalties ($500 &amp; $2 500) marked “paid.”</w:t>
            </w:r>
            <w:r w:rsidRPr="00E24F58">
              <w:rPr>
                <w:sz w:val="20"/>
                <w:szCs w:val="20"/>
              </w:rPr>
              <w:br/>
              <w:t xml:space="preserve">• DOB status line </w:t>
            </w:r>
            <w:r w:rsidRPr="00E24F58">
              <w:rPr>
                <w:b/>
                <w:bCs/>
                <w:sz w:val="20"/>
                <w:szCs w:val="20"/>
              </w:rPr>
              <w:t>“Violation RESOLVED.”</w:t>
            </w:r>
          </w:p>
        </w:tc>
        <w:tc>
          <w:tcPr>
            <w:tcW w:w="0" w:type="auto"/>
            <w:vAlign w:val="center"/>
            <w:hideMark/>
          </w:tcPr>
          <w:p w14:paraId="7656F53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Demonstrates a </w:t>
            </w:r>
            <w:r w:rsidRPr="00E24F58">
              <w:rPr>
                <w:b/>
                <w:bCs/>
                <w:sz w:val="20"/>
                <w:szCs w:val="20"/>
              </w:rPr>
              <w:t>pattern of remediation</w:t>
            </w:r>
            <w:r w:rsidRPr="00E24F58">
              <w:rPr>
                <w:sz w:val="20"/>
                <w:szCs w:val="20"/>
              </w:rPr>
              <w:t>: you inherited 25-year-old violations and cleared them—opposite of a harassing landlord narrative.</w:t>
            </w:r>
          </w:p>
        </w:tc>
        <w:tc>
          <w:tcPr>
            <w:tcW w:w="0" w:type="auto"/>
            <w:vAlign w:val="center"/>
            <w:hideMark/>
          </w:tcPr>
          <w:p w14:paraId="010ACCF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>File these under a binder tab “Legacy Issues Cured.” Cite as evidence of good-faith stewardship.</w:t>
            </w:r>
          </w:p>
        </w:tc>
        <w:tc>
          <w:tcPr>
            <w:tcW w:w="0" w:type="auto"/>
            <w:vAlign w:val="center"/>
            <w:hideMark/>
          </w:tcPr>
          <w:p w14:paraId="16654B24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74BF24E9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C1648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003B0F9A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DOB OP-52 Emergency Work-Order</w:t>
            </w:r>
            <w:r w:rsidRPr="00E24F58">
              <w:rPr>
                <w:sz w:val="20"/>
                <w:szCs w:val="20"/>
              </w:rPr>
              <w:t xml:space="preserve"> (PDF, 2 pp)</w:t>
            </w:r>
          </w:p>
        </w:tc>
        <w:tc>
          <w:tcPr>
            <w:tcW w:w="0" w:type="auto"/>
            <w:vAlign w:val="center"/>
            <w:hideMark/>
          </w:tcPr>
          <w:p w14:paraId="74D2380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Control No. </w:t>
            </w:r>
            <w:r w:rsidRPr="00E24F58">
              <w:rPr>
                <w:b/>
                <w:bCs/>
                <w:sz w:val="20"/>
                <w:szCs w:val="20"/>
              </w:rPr>
              <w:t>341657</w:t>
            </w:r>
            <w:r w:rsidRPr="00E24F58">
              <w:rPr>
                <w:sz w:val="20"/>
                <w:szCs w:val="20"/>
              </w:rPr>
              <w:t xml:space="preserve"> — issued </w:t>
            </w:r>
            <w:r w:rsidRPr="00E24F58">
              <w:rPr>
                <w:b/>
                <w:bCs/>
                <w:sz w:val="20"/>
                <w:szCs w:val="20"/>
              </w:rPr>
              <w:t>14 Aug 2024</w:t>
            </w:r>
            <w:r w:rsidRPr="00E24F58">
              <w:rPr>
                <w:sz w:val="20"/>
                <w:szCs w:val="20"/>
              </w:rPr>
              <w:t xml:space="preserve"> by DOB Commissioner’s Rep.</w:t>
            </w:r>
          </w:p>
        </w:tc>
        <w:tc>
          <w:tcPr>
            <w:tcW w:w="0" w:type="auto"/>
            <w:vAlign w:val="center"/>
            <w:hideMark/>
          </w:tcPr>
          <w:p w14:paraId="3FBC170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Cites Admin. Code § 28-105.4.1: </w:t>
            </w:r>
            <w:r w:rsidRPr="00E24F58">
              <w:rPr>
                <w:i/>
                <w:iCs/>
                <w:sz w:val="20"/>
                <w:szCs w:val="20"/>
              </w:rPr>
              <w:t>“Failure to maintain building in a safe condition… remove hazard immediately.”</w:t>
            </w:r>
            <w:r w:rsidRPr="00E24F58">
              <w:rPr>
                <w:sz w:val="20"/>
                <w:szCs w:val="20"/>
              </w:rPr>
              <w:br/>
              <w:t>• Orders owner to shore cellar header and file engineer report within 1 day.</w:t>
            </w:r>
          </w:p>
        </w:tc>
        <w:tc>
          <w:tcPr>
            <w:tcW w:w="0" w:type="auto"/>
            <w:vAlign w:val="center"/>
            <w:hideMark/>
          </w:tcPr>
          <w:p w14:paraId="2DCCF98F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Links directly to the </w:t>
            </w:r>
            <w:r w:rsidRPr="00E24F58">
              <w:rPr>
                <w:b/>
                <w:bCs/>
                <w:sz w:val="20"/>
                <w:szCs w:val="20"/>
              </w:rPr>
              <w:t>August-2024 emergency shoring permit (Ex 26)</w:t>
            </w:r>
            <w:r w:rsidRPr="00E24F58">
              <w:rPr>
                <w:sz w:val="20"/>
                <w:szCs w:val="20"/>
              </w:rPr>
              <w:t>, proving demolition/shoring was DOB-mandated for safety, not harassment.</w:t>
            </w:r>
          </w:p>
        </w:tc>
        <w:tc>
          <w:tcPr>
            <w:tcW w:w="0" w:type="auto"/>
            <w:vAlign w:val="center"/>
            <w:hideMark/>
          </w:tcPr>
          <w:p w14:paraId="2B8EA06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Submit engineer’s letter and photos showing header now </w:t>
            </w:r>
            <w:proofErr w:type="spellStart"/>
            <w:r w:rsidRPr="00E24F58">
              <w:rPr>
                <w:sz w:val="20"/>
                <w:szCs w:val="20"/>
              </w:rPr>
              <w:t>sistered</w:t>
            </w:r>
            <w:proofErr w:type="spellEnd"/>
            <w:r w:rsidRPr="00E24F58">
              <w:rPr>
                <w:sz w:val="20"/>
                <w:szCs w:val="20"/>
              </w:rPr>
              <w:t xml:space="preserve"> with steel; file OP-52 “Work Completed” if not already done.</w:t>
            </w:r>
          </w:p>
        </w:tc>
        <w:tc>
          <w:tcPr>
            <w:tcW w:w="0" w:type="auto"/>
            <w:vAlign w:val="center"/>
            <w:hideMark/>
          </w:tcPr>
          <w:p w14:paraId="19ABF412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2AAEC2B8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F7FEB2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3BF2DCD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 xml:space="preserve">Photo of Issued </w:t>
            </w:r>
            <w:proofErr w:type="spellStart"/>
            <w:r w:rsidRPr="00E24F58">
              <w:rPr>
                <w:b/>
                <w:bCs/>
                <w:sz w:val="20"/>
                <w:szCs w:val="20"/>
              </w:rPr>
              <w:t>Medeco</w:t>
            </w:r>
            <w:proofErr w:type="spellEnd"/>
            <w:r w:rsidRPr="00E24F58">
              <w:rPr>
                <w:b/>
                <w:bCs/>
                <w:sz w:val="20"/>
                <w:szCs w:val="20"/>
              </w:rPr>
              <w:t xml:space="preserve"> High-Security Key</w:t>
            </w:r>
            <w:r w:rsidRPr="00E24F58">
              <w:rPr>
                <w:sz w:val="20"/>
                <w:szCs w:val="20"/>
              </w:rPr>
              <w:t xml:space="preserve"> (PDF, 2 pp)</w:t>
            </w:r>
          </w:p>
        </w:tc>
        <w:tc>
          <w:tcPr>
            <w:tcW w:w="0" w:type="auto"/>
            <w:vAlign w:val="center"/>
            <w:hideMark/>
          </w:tcPr>
          <w:p w14:paraId="6F0EE657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Timestamp </w:t>
            </w:r>
            <w:r w:rsidRPr="00E24F58">
              <w:rPr>
                <w:b/>
                <w:bCs/>
                <w:sz w:val="20"/>
                <w:szCs w:val="20"/>
              </w:rPr>
              <w:t>05 May 2025 03:54</w:t>
            </w:r>
          </w:p>
        </w:tc>
        <w:tc>
          <w:tcPr>
            <w:tcW w:w="0" w:type="auto"/>
            <w:vAlign w:val="center"/>
            <w:hideMark/>
          </w:tcPr>
          <w:p w14:paraId="29A7875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Close-up of </w:t>
            </w:r>
            <w:proofErr w:type="spellStart"/>
            <w:r w:rsidRPr="00E24F58">
              <w:rPr>
                <w:sz w:val="20"/>
                <w:szCs w:val="20"/>
              </w:rPr>
              <w:t>Medeco</w:t>
            </w:r>
            <w:proofErr w:type="spellEnd"/>
            <w:r w:rsidRPr="00E24F58">
              <w:rPr>
                <w:sz w:val="20"/>
                <w:szCs w:val="20"/>
              </w:rPr>
              <w:t xml:space="preserve"> 7-pin key stamped </w:t>
            </w:r>
            <w:r w:rsidRPr="00E24F58">
              <w:rPr>
                <w:b/>
                <w:bCs/>
                <w:sz w:val="20"/>
                <w:szCs w:val="20"/>
              </w:rPr>
              <w:t>“F1-777.”</w:t>
            </w:r>
            <w:r w:rsidRPr="00E24F58">
              <w:rPr>
                <w:sz w:val="20"/>
                <w:szCs w:val="20"/>
              </w:rPr>
              <w:br/>
              <w:t>• Second page shows key ring with similar blanks.</w:t>
            </w:r>
          </w:p>
        </w:tc>
        <w:tc>
          <w:tcPr>
            <w:tcW w:w="0" w:type="auto"/>
            <w:vAlign w:val="center"/>
            <w:hideMark/>
          </w:tcPr>
          <w:p w14:paraId="1AFF4E6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Counters tenant claim of </w:t>
            </w:r>
            <w:r w:rsidRPr="00E24F58">
              <w:rPr>
                <w:i/>
                <w:iCs/>
                <w:sz w:val="20"/>
                <w:szCs w:val="20"/>
              </w:rPr>
              <w:t>“no mailbox/entrance keys”</w:t>
            </w:r>
            <w:r w:rsidRPr="00E24F58">
              <w:rPr>
                <w:sz w:val="20"/>
                <w:szCs w:val="20"/>
              </w:rPr>
              <w:t xml:space="preserve">—you can show every tenant received a serialized </w:t>
            </w:r>
            <w:proofErr w:type="spellStart"/>
            <w:r w:rsidRPr="00E24F58">
              <w:rPr>
                <w:sz w:val="20"/>
                <w:szCs w:val="20"/>
              </w:rPr>
              <w:t>Medeco</w:t>
            </w:r>
            <w:proofErr w:type="spellEnd"/>
            <w:r w:rsidRPr="00E24F58">
              <w:rPr>
                <w:sz w:val="20"/>
                <w:szCs w:val="20"/>
              </w:rPr>
              <w:t xml:space="preserve"> key </w:t>
            </w:r>
            <w:r w:rsidRPr="00E24F58">
              <w:rPr>
                <w:b/>
                <w:bCs/>
                <w:sz w:val="20"/>
                <w:szCs w:val="20"/>
              </w:rPr>
              <w:t>after</w:t>
            </w:r>
            <w:r w:rsidRPr="00E24F58">
              <w:rPr>
                <w:sz w:val="20"/>
                <w:szCs w:val="20"/>
              </w:rPr>
              <w:t xml:space="preserve"> HPD suspension.</w:t>
            </w:r>
          </w:p>
        </w:tc>
        <w:tc>
          <w:tcPr>
            <w:tcW w:w="0" w:type="auto"/>
            <w:vAlign w:val="center"/>
            <w:hideMark/>
          </w:tcPr>
          <w:p w14:paraId="4F6F715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Prepare </w:t>
            </w:r>
            <w:r w:rsidRPr="00E24F58">
              <w:rPr>
                <w:b/>
                <w:bCs/>
                <w:sz w:val="20"/>
                <w:szCs w:val="20"/>
              </w:rPr>
              <w:t>key-issuance log</w:t>
            </w:r>
            <w:r w:rsidRPr="00E24F58">
              <w:rPr>
                <w:sz w:val="20"/>
                <w:szCs w:val="20"/>
              </w:rPr>
              <w:t xml:space="preserve"> (tenant signatures, serial numbers, dates) and include photo in lobby per HMC § 27-2043.</w:t>
            </w:r>
          </w:p>
        </w:tc>
        <w:tc>
          <w:tcPr>
            <w:tcW w:w="0" w:type="auto"/>
            <w:vAlign w:val="center"/>
            <w:hideMark/>
          </w:tcPr>
          <w:p w14:paraId="015B67EE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1514D101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70DB99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lastRenderedPageBreak/>
              <w:t>36</w:t>
            </w:r>
          </w:p>
        </w:tc>
        <w:tc>
          <w:tcPr>
            <w:tcW w:w="0" w:type="auto"/>
            <w:vAlign w:val="center"/>
            <w:hideMark/>
          </w:tcPr>
          <w:p w14:paraId="3DA537E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I-Card Re-certification &amp; 311 Complaint Log</w:t>
            </w:r>
            <w:r w:rsidRPr="00E24F58">
              <w:rPr>
                <w:sz w:val="20"/>
                <w:szCs w:val="20"/>
              </w:rPr>
              <w:t xml:space="preserve"> (PDF, 10 pp)</w:t>
            </w:r>
          </w:p>
        </w:tc>
        <w:tc>
          <w:tcPr>
            <w:tcW w:w="0" w:type="auto"/>
            <w:vAlign w:val="center"/>
            <w:hideMark/>
          </w:tcPr>
          <w:p w14:paraId="065DE39C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Certified </w:t>
            </w:r>
            <w:r w:rsidRPr="00E24F58">
              <w:rPr>
                <w:b/>
                <w:bCs/>
                <w:sz w:val="20"/>
                <w:szCs w:val="20"/>
              </w:rPr>
              <w:t>02 May 2025</w:t>
            </w:r>
            <w:r w:rsidRPr="00E24F58">
              <w:rPr>
                <w:sz w:val="20"/>
                <w:szCs w:val="20"/>
              </w:rPr>
              <w:t xml:space="preserve"> by HPD Clerk </w:t>
            </w:r>
            <w:r w:rsidRPr="00E24F58">
              <w:rPr>
                <w:b/>
                <w:bCs/>
                <w:sz w:val="20"/>
                <w:szCs w:val="20"/>
              </w:rPr>
              <w:t>Maybeline Richards</w:t>
            </w:r>
          </w:p>
        </w:tc>
        <w:tc>
          <w:tcPr>
            <w:tcW w:w="0" w:type="auto"/>
            <w:vAlign w:val="center"/>
            <w:hideMark/>
          </w:tcPr>
          <w:p w14:paraId="5AF1954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i/>
                <w:iCs/>
                <w:sz w:val="20"/>
                <w:szCs w:val="20"/>
              </w:rPr>
              <w:t>Section A</w:t>
            </w:r>
            <w:r w:rsidRPr="00E24F58">
              <w:rPr>
                <w:sz w:val="20"/>
                <w:szCs w:val="20"/>
              </w:rPr>
              <w:t xml:space="preserve"> – Re-issues the 7 historic I-Cards (see Ex 3).</w:t>
            </w:r>
            <w:r w:rsidRPr="00E24F58">
              <w:rPr>
                <w:sz w:val="20"/>
                <w:szCs w:val="20"/>
              </w:rPr>
              <w:br/>
            </w:r>
            <w:r w:rsidRPr="00E24F58">
              <w:rPr>
                <w:i/>
                <w:iCs/>
                <w:sz w:val="20"/>
                <w:szCs w:val="20"/>
              </w:rPr>
              <w:t>Section B</w:t>
            </w:r>
            <w:r w:rsidRPr="00E24F58">
              <w:rPr>
                <w:sz w:val="20"/>
                <w:szCs w:val="20"/>
              </w:rPr>
              <w:t xml:space="preserve"> – Lists </w:t>
            </w:r>
            <w:r w:rsidRPr="00E24F58">
              <w:rPr>
                <w:b/>
                <w:bCs/>
                <w:sz w:val="20"/>
                <w:szCs w:val="20"/>
              </w:rPr>
              <w:t>18 tenant 311 complaints</w:t>
            </w:r>
            <w:r w:rsidRPr="00E24F58">
              <w:rPr>
                <w:sz w:val="20"/>
                <w:szCs w:val="20"/>
              </w:rPr>
              <w:t xml:space="preserve"> (Jan 2024 → Apr 2025): </w:t>
            </w:r>
            <w:r w:rsidRPr="00E24F58">
              <w:rPr>
                <w:b/>
                <w:bCs/>
                <w:sz w:val="20"/>
                <w:szCs w:val="20"/>
              </w:rPr>
              <w:t>13 CLOSED</w:t>
            </w:r>
            <w:r w:rsidRPr="00E24F58">
              <w:rPr>
                <w:sz w:val="20"/>
                <w:szCs w:val="20"/>
              </w:rPr>
              <w:t xml:space="preserve">, </w:t>
            </w:r>
            <w:r w:rsidRPr="00E24F58">
              <w:rPr>
                <w:b/>
                <w:bCs/>
                <w:sz w:val="20"/>
                <w:szCs w:val="20"/>
              </w:rPr>
              <w:t>3 unable to gain access</w:t>
            </w:r>
            <w:r w:rsidRPr="00E24F58">
              <w:rPr>
                <w:sz w:val="20"/>
                <w:szCs w:val="20"/>
              </w:rPr>
              <w:t xml:space="preserve">, </w:t>
            </w:r>
            <w:r w:rsidRPr="00E24F58">
              <w:rPr>
                <w:b/>
                <w:bCs/>
                <w:sz w:val="20"/>
                <w:szCs w:val="20"/>
              </w:rPr>
              <w:t>2 OPEN</w:t>
            </w:r>
            <w:r w:rsidRPr="00E24F58">
              <w:rPr>
                <w:sz w:val="20"/>
                <w:szCs w:val="20"/>
              </w:rPr>
              <w:t xml:space="preserve"> (slow leak Apt 4B; sprinkler head painted Apt 2A).</w:t>
            </w:r>
          </w:p>
        </w:tc>
        <w:tc>
          <w:tcPr>
            <w:tcW w:w="0" w:type="auto"/>
            <w:vAlign w:val="center"/>
            <w:hideMark/>
          </w:tcPr>
          <w:p w14:paraId="00F81106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HPD’s own data shows </w:t>
            </w:r>
            <w:r w:rsidRPr="00E24F58">
              <w:rPr>
                <w:b/>
                <w:bCs/>
                <w:sz w:val="20"/>
                <w:szCs w:val="20"/>
              </w:rPr>
              <w:t>&gt; 70 % of complaints resolved</w:t>
            </w:r>
            <w:r w:rsidRPr="00E24F58">
              <w:rPr>
                <w:sz w:val="20"/>
                <w:szCs w:val="20"/>
              </w:rPr>
              <w:t>; outstanding items are minor and access-related—undercuts “persistent harassment” narrative.</w:t>
            </w:r>
          </w:p>
        </w:tc>
        <w:tc>
          <w:tcPr>
            <w:tcW w:w="0" w:type="auto"/>
            <w:vAlign w:val="center"/>
            <w:hideMark/>
          </w:tcPr>
          <w:p w14:paraId="47B1B2F3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Photograph leak repair &amp; stripped sprinkler; email HPD </w:t>
            </w:r>
            <w:proofErr w:type="spellStart"/>
            <w:r w:rsidRPr="00E24F58">
              <w:rPr>
                <w:sz w:val="20"/>
                <w:szCs w:val="20"/>
              </w:rPr>
              <w:t>ComplaintBIS</w:t>
            </w:r>
            <w:proofErr w:type="spellEnd"/>
            <w:r w:rsidRPr="00E24F58">
              <w:rPr>
                <w:sz w:val="20"/>
                <w:szCs w:val="20"/>
              </w:rPr>
              <w:t xml:space="preserve"> to close SR 311-21655845 &amp; 311-22470886; add to “open-item tracker.”</w:t>
            </w:r>
          </w:p>
        </w:tc>
        <w:tc>
          <w:tcPr>
            <w:tcW w:w="0" w:type="auto"/>
            <w:vAlign w:val="center"/>
            <w:hideMark/>
          </w:tcPr>
          <w:p w14:paraId="072AEEB9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  <w:tr w:rsidR="00E24F58" w:rsidRPr="00E24F58" w14:paraId="59A70424" w14:textId="77777777" w:rsidTr="00E24F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A2C3C4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14:paraId="313D1D15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b/>
                <w:bCs/>
                <w:sz w:val="20"/>
                <w:szCs w:val="20"/>
              </w:rPr>
              <w:t>HPD Internal “No-Access” Inspector Screens</w:t>
            </w:r>
            <w:r w:rsidRPr="00E24F58">
              <w:rPr>
                <w:sz w:val="20"/>
                <w:szCs w:val="20"/>
              </w:rPr>
              <w:t xml:space="preserve"> (PDF, 5 pp)</w:t>
            </w:r>
          </w:p>
        </w:tc>
        <w:tc>
          <w:tcPr>
            <w:tcW w:w="0" w:type="auto"/>
            <w:vAlign w:val="center"/>
            <w:hideMark/>
          </w:tcPr>
          <w:p w14:paraId="1091712B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Screenshots dated </w:t>
            </w:r>
            <w:r w:rsidRPr="00E24F58">
              <w:rPr>
                <w:b/>
                <w:bCs/>
                <w:sz w:val="20"/>
                <w:szCs w:val="20"/>
              </w:rPr>
              <w:t>04 &amp; 05 Apr 2025</w:t>
            </w:r>
            <w:r w:rsidRPr="00E24F58">
              <w:rPr>
                <w:sz w:val="20"/>
                <w:szCs w:val="20"/>
              </w:rPr>
              <w:t xml:space="preserve"> (HPD Boro Office Module)</w:t>
            </w:r>
          </w:p>
        </w:tc>
        <w:tc>
          <w:tcPr>
            <w:tcW w:w="0" w:type="auto"/>
            <w:vAlign w:val="center"/>
            <w:hideMark/>
          </w:tcPr>
          <w:p w14:paraId="36AF3D7D" w14:textId="77777777" w:rsidR="00E24F58" w:rsidRPr="00E24F58" w:rsidRDefault="00E24F58" w:rsidP="00E24F58">
            <w:pPr>
              <w:rPr>
                <w:sz w:val="20"/>
                <w:szCs w:val="20"/>
              </w:rPr>
            </w:pPr>
            <w:r w:rsidRPr="00E24F58">
              <w:rPr>
                <w:sz w:val="20"/>
                <w:szCs w:val="20"/>
              </w:rPr>
              <w:t xml:space="preserve">• Inspector </w:t>
            </w:r>
            <w:r w:rsidRPr="00E24F58">
              <w:rPr>
                <w:b/>
                <w:bCs/>
                <w:sz w:val="20"/>
                <w:szCs w:val="20"/>
              </w:rPr>
              <w:t>Eduardo Tlapanco</w:t>
            </w:r>
            <w:r w:rsidRPr="00E24F58">
              <w:rPr>
                <w:sz w:val="20"/>
                <w:szCs w:val="20"/>
              </w:rPr>
              <w:t xml:space="preserve"> logs: </w:t>
            </w:r>
            <w:r w:rsidRPr="00E24F58">
              <w:rPr>
                <w:i/>
                <w:iCs/>
                <w:sz w:val="20"/>
                <w:szCs w:val="20"/>
              </w:rPr>
              <w:t>“NO ACCESS F22 – left reinspect”</w:t>
            </w:r>
            <w:r w:rsidRPr="00E24F58">
              <w:rPr>
                <w:sz w:val="20"/>
                <w:szCs w:val="20"/>
              </w:rPr>
              <w:t xml:space="preserve"> at 14:50 and 22:20.</w:t>
            </w:r>
            <w:r w:rsidRPr="00E24F58">
              <w:rPr>
                <w:sz w:val="20"/>
                <w:szCs w:val="20"/>
              </w:rPr>
              <w:br/>
              <w:t xml:space="preserve">• Recommends </w:t>
            </w:r>
            <w:r w:rsidRPr="00E24F58">
              <w:rPr>
                <w:i/>
                <w:iCs/>
                <w:sz w:val="20"/>
                <w:szCs w:val="20"/>
              </w:rPr>
              <w:t>“WAIVE REC – CASE CLOSE.”</w:t>
            </w:r>
          </w:p>
        </w:tc>
        <w:tc>
          <w:tcPr>
            <w:tcW w:w="0" w:type="auto"/>
            <w:vAlign w:val="center"/>
            <w:hideMark/>
          </w:tcPr>
          <w:p w14:paraId="7BD6A718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4D536E1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A75CFC" w14:textId="77777777" w:rsidR="00E24F58" w:rsidRPr="00E24F58" w:rsidRDefault="00E24F58" w:rsidP="00E24F58">
            <w:pPr>
              <w:rPr>
                <w:sz w:val="20"/>
                <w:szCs w:val="20"/>
              </w:rPr>
            </w:pPr>
          </w:p>
        </w:tc>
      </w:tr>
    </w:tbl>
    <w:p w14:paraId="4BE534C0" w14:textId="77777777" w:rsidR="00C45F33" w:rsidRPr="00E24F58" w:rsidRDefault="00C45F33">
      <w:pPr>
        <w:rPr>
          <w:sz w:val="20"/>
          <w:szCs w:val="20"/>
        </w:rPr>
      </w:pPr>
    </w:p>
    <w:sectPr w:rsidR="00C45F33" w:rsidRPr="00E24F58" w:rsidSect="00E24F5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F58"/>
    <w:rsid w:val="0093158C"/>
    <w:rsid w:val="00C45F33"/>
    <w:rsid w:val="00E22418"/>
    <w:rsid w:val="00E2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ABCA6"/>
  <w15:chartTrackingRefBased/>
  <w15:docId w15:val="{204E09F7-1C07-4C44-B8B6-71B16A63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4F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4F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4F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F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F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F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F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F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F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F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4F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4F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F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F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F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F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F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F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4F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4F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4F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4F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4F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4F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4F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4F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4F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4F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4F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1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947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8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7029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206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4455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4628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4085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928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07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36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5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267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791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043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990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777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432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37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35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906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4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467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33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021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77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28744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8170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7992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612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7880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85978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45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16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6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79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35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14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20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475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783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839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46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71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82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444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41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57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83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59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042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101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905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971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128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00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4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2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6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22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524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669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24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2633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78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312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2829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323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321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46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08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00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963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153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412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7430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50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922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0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20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302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749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31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87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209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2943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7920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70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434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033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1670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4965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055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2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9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60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35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0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04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78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274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1759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921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64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6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9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657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302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690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06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21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094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009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71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6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9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2823</Words>
  <Characters>16096</Characters>
  <Application>Microsoft Office Word</Application>
  <DocSecurity>0</DocSecurity>
  <Lines>134</Lines>
  <Paragraphs>37</Paragraphs>
  <ScaleCrop>false</ScaleCrop>
  <Company/>
  <LinksUpToDate>false</LinksUpToDate>
  <CharactersWithSpaces>18882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Isakov</dc:creator>
  <cp:keywords/>
  <dc:description/>
  <cp:lastModifiedBy>Max Isakov</cp:lastModifiedBy>
  <cp:revision>1</cp:revision>
  <dcterms:created xsi:type="dcterms:W3CDTF">2025-05-05T03:40:00Z</dcterms:created>
  <dcterms:modified xsi:type="dcterms:W3CDTF">2025-05-05T03:50:00Z</dcterms:modified>
</cp:coreProperties>
</file>